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496"/>
        <w:gridCol w:w="3464"/>
        <w:gridCol w:w="3109"/>
        <w:gridCol w:w="3138"/>
        <w:gridCol w:w="685"/>
        <w:gridCol w:w="2496"/>
      </w:tblGrid>
      <w:tr w:rsidR="00CB3F8A" w14:paraId="31E508B0" w14:textId="77777777" w:rsidTr="000E36AC">
        <w:tc>
          <w:tcPr>
            <w:tcW w:w="2496" w:type="dxa"/>
            <w:tcBorders>
              <w:right w:val="nil"/>
            </w:tcBorders>
          </w:tcPr>
          <w:p w14:paraId="1A5AF36E" w14:textId="63ACB3E7" w:rsidR="00C02828" w:rsidRDefault="00C02828" w:rsidP="00C02828">
            <w:pPr>
              <w:jc w:val="center"/>
            </w:pPr>
            <w:r>
              <w:rPr>
                <w:noProof/>
              </w:rPr>
              <w:drawing>
                <wp:inline distT="0" distB="0" distL="0" distR="0" wp14:anchorId="737E80C7" wp14:editId="0C58BEE9">
                  <wp:extent cx="1447722" cy="1046373"/>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62385" cy="1056971"/>
                          </a:xfrm>
                          <a:prstGeom prst="rect">
                            <a:avLst/>
                          </a:prstGeom>
                        </pic:spPr>
                      </pic:pic>
                    </a:graphicData>
                  </a:graphic>
                </wp:inline>
              </w:drawing>
            </w:r>
          </w:p>
        </w:tc>
        <w:tc>
          <w:tcPr>
            <w:tcW w:w="10396" w:type="dxa"/>
            <w:gridSpan w:val="4"/>
            <w:tcBorders>
              <w:left w:val="nil"/>
              <w:right w:val="nil"/>
            </w:tcBorders>
          </w:tcPr>
          <w:p w14:paraId="4BBCD5BE" w14:textId="77777777" w:rsidR="00C02828" w:rsidRPr="00C02828" w:rsidRDefault="00C02828" w:rsidP="00C02828">
            <w:pPr>
              <w:jc w:val="center"/>
              <w:rPr>
                <w:rFonts w:ascii="Arial" w:hAnsi="Arial" w:cs="Arial"/>
                <w:sz w:val="40"/>
                <w:szCs w:val="40"/>
              </w:rPr>
            </w:pPr>
            <w:r w:rsidRPr="00C02828">
              <w:rPr>
                <w:rFonts w:ascii="Arial" w:hAnsi="Arial" w:cs="Arial"/>
                <w:sz w:val="40"/>
                <w:szCs w:val="40"/>
              </w:rPr>
              <w:t>Holland Park State School</w:t>
            </w:r>
          </w:p>
          <w:p w14:paraId="67065546" w14:textId="77777777" w:rsidR="00C02828" w:rsidRPr="00C02828" w:rsidRDefault="00C02828" w:rsidP="00C02828">
            <w:pPr>
              <w:jc w:val="center"/>
              <w:rPr>
                <w:rFonts w:ascii="Arial" w:hAnsi="Arial" w:cs="Arial"/>
                <w:sz w:val="40"/>
                <w:szCs w:val="40"/>
              </w:rPr>
            </w:pPr>
          </w:p>
          <w:p w14:paraId="2E3991F0" w14:textId="0E91B9C2" w:rsidR="00C02828" w:rsidRDefault="00C02828" w:rsidP="00C02828">
            <w:pPr>
              <w:jc w:val="center"/>
            </w:pPr>
            <w:r w:rsidRPr="00C02828">
              <w:rPr>
                <w:rFonts w:ascii="Arial" w:hAnsi="Arial" w:cs="Arial"/>
                <w:sz w:val="40"/>
                <w:szCs w:val="40"/>
              </w:rPr>
              <w:t xml:space="preserve"> 202</w:t>
            </w:r>
            <w:r w:rsidR="00E547E5">
              <w:rPr>
                <w:rFonts w:ascii="Arial" w:hAnsi="Arial" w:cs="Arial"/>
                <w:sz w:val="40"/>
                <w:szCs w:val="40"/>
              </w:rPr>
              <w:t>5</w:t>
            </w:r>
            <w:r w:rsidRPr="00C02828">
              <w:rPr>
                <w:rFonts w:ascii="Arial" w:hAnsi="Arial" w:cs="Arial"/>
                <w:sz w:val="40"/>
                <w:szCs w:val="40"/>
              </w:rPr>
              <w:t xml:space="preserve"> Prep Curriculum Overview</w:t>
            </w:r>
            <w:r>
              <w:t xml:space="preserve"> </w:t>
            </w:r>
          </w:p>
        </w:tc>
        <w:tc>
          <w:tcPr>
            <w:tcW w:w="2496" w:type="dxa"/>
            <w:tcBorders>
              <w:left w:val="nil"/>
            </w:tcBorders>
          </w:tcPr>
          <w:p w14:paraId="71A068E5" w14:textId="25F7E52B" w:rsidR="00C02828" w:rsidRDefault="00C02828" w:rsidP="00C02828">
            <w:pPr>
              <w:jc w:val="center"/>
            </w:pPr>
            <w:r>
              <w:rPr>
                <w:noProof/>
              </w:rPr>
              <w:drawing>
                <wp:inline distT="0" distB="0" distL="0" distR="0" wp14:anchorId="321F6708" wp14:editId="79C07186">
                  <wp:extent cx="1447722" cy="1046373"/>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62385" cy="1056971"/>
                          </a:xfrm>
                          <a:prstGeom prst="rect">
                            <a:avLst/>
                          </a:prstGeom>
                        </pic:spPr>
                      </pic:pic>
                    </a:graphicData>
                  </a:graphic>
                </wp:inline>
              </w:drawing>
            </w:r>
          </w:p>
        </w:tc>
      </w:tr>
      <w:tr w:rsidR="00CB3F8A" w14:paraId="40F1C4C7" w14:textId="77777777" w:rsidTr="00CE2927">
        <w:tc>
          <w:tcPr>
            <w:tcW w:w="15388" w:type="dxa"/>
            <w:gridSpan w:val="6"/>
          </w:tcPr>
          <w:p w14:paraId="12A4377F" w14:textId="74257DBA" w:rsidR="00CB3F8A" w:rsidRDefault="00CB3F8A" w:rsidP="00C02828">
            <w:pPr>
              <w:jc w:val="center"/>
            </w:pPr>
          </w:p>
        </w:tc>
      </w:tr>
      <w:tr w:rsidR="00C02828" w14:paraId="11F75A50" w14:textId="77777777" w:rsidTr="00771B87">
        <w:tc>
          <w:tcPr>
            <w:tcW w:w="2496" w:type="dxa"/>
            <w:shd w:val="clear" w:color="auto" w:fill="D5DCE4" w:themeFill="text2" w:themeFillTint="33"/>
          </w:tcPr>
          <w:p w14:paraId="0351D9DE" w14:textId="77777777" w:rsidR="00C02828" w:rsidRDefault="00C02828" w:rsidP="00C02828">
            <w:pPr>
              <w:jc w:val="center"/>
            </w:pPr>
          </w:p>
        </w:tc>
        <w:tc>
          <w:tcPr>
            <w:tcW w:w="6573" w:type="dxa"/>
            <w:gridSpan w:val="2"/>
            <w:shd w:val="clear" w:color="auto" w:fill="D5DCE4" w:themeFill="text2" w:themeFillTint="33"/>
          </w:tcPr>
          <w:p w14:paraId="3F5D3BA9" w14:textId="1474702F" w:rsidR="00C02828" w:rsidRPr="00C02828" w:rsidRDefault="00C02828" w:rsidP="00C02828">
            <w:pPr>
              <w:jc w:val="center"/>
              <w:rPr>
                <w:rFonts w:ascii="Arial" w:hAnsi="Arial" w:cs="Arial"/>
                <w:b/>
                <w:bCs/>
                <w:sz w:val="24"/>
                <w:szCs w:val="24"/>
              </w:rPr>
            </w:pPr>
            <w:r w:rsidRPr="00C02828">
              <w:rPr>
                <w:rFonts w:ascii="Arial" w:hAnsi="Arial" w:cs="Arial"/>
                <w:b/>
                <w:bCs/>
                <w:sz w:val="24"/>
                <w:szCs w:val="24"/>
              </w:rPr>
              <w:t>Semester 1</w:t>
            </w:r>
          </w:p>
        </w:tc>
        <w:tc>
          <w:tcPr>
            <w:tcW w:w="6319" w:type="dxa"/>
            <w:gridSpan w:val="3"/>
            <w:shd w:val="clear" w:color="auto" w:fill="D5DCE4" w:themeFill="text2" w:themeFillTint="33"/>
          </w:tcPr>
          <w:p w14:paraId="394B1F2A" w14:textId="07330CE1" w:rsidR="00C02828" w:rsidRPr="00C02828" w:rsidRDefault="00C02828" w:rsidP="00C02828">
            <w:pPr>
              <w:jc w:val="center"/>
              <w:rPr>
                <w:rFonts w:ascii="Arial" w:hAnsi="Arial" w:cs="Arial"/>
                <w:b/>
                <w:bCs/>
                <w:sz w:val="24"/>
                <w:szCs w:val="24"/>
              </w:rPr>
            </w:pPr>
            <w:r w:rsidRPr="00C02828">
              <w:rPr>
                <w:rFonts w:ascii="Arial" w:hAnsi="Arial" w:cs="Arial"/>
                <w:b/>
                <w:bCs/>
                <w:sz w:val="24"/>
                <w:szCs w:val="24"/>
              </w:rPr>
              <w:t>Semester 2</w:t>
            </w:r>
          </w:p>
        </w:tc>
      </w:tr>
      <w:tr w:rsidR="00C02828" w14:paraId="40876FA1" w14:textId="77777777" w:rsidTr="00FE2EE2">
        <w:tc>
          <w:tcPr>
            <w:tcW w:w="2496" w:type="dxa"/>
          </w:tcPr>
          <w:p w14:paraId="0B02A429" w14:textId="77777777" w:rsidR="00C02828" w:rsidRDefault="00C02828" w:rsidP="00C02828">
            <w:pPr>
              <w:jc w:val="center"/>
            </w:pPr>
          </w:p>
        </w:tc>
        <w:tc>
          <w:tcPr>
            <w:tcW w:w="3464" w:type="dxa"/>
            <w:shd w:val="clear" w:color="auto" w:fill="F2F2F2" w:themeFill="background1" w:themeFillShade="F2"/>
          </w:tcPr>
          <w:p w14:paraId="7F607462" w14:textId="474FB50C" w:rsidR="00C02828" w:rsidRPr="004454D4" w:rsidRDefault="00C02828" w:rsidP="00C02828">
            <w:pPr>
              <w:jc w:val="center"/>
              <w:rPr>
                <w:rFonts w:ascii="Arial" w:hAnsi="Arial" w:cs="Arial"/>
                <w:b/>
                <w:bCs/>
              </w:rPr>
            </w:pPr>
            <w:r w:rsidRPr="004454D4">
              <w:rPr>
                <w:rFonts w:ascii="Arial" w:hAnsi="Arial" w:cs="Arial"/>
                <w:b/>
                <w:bCs/>
              </w:rPr>
              <w:t>Term 1</w:t>
            </w:r>
          </w:p>
        </w:tc>
        <w:tc>
          <w:tcPr>
            <w:tcW w:w="3109" w:type="dxa"/>
            <w:shd w:val="clear" w:color="auto" w:fill="F2F2F2" w:themeFill="background1" w:themeFillShade="F2"/>
          </w:tcPr>
          <w:p w14:paraId="325DDC59" w14:textId="3D15E863" w:rsidR="00C02828" w:rsidRPr="004454D4" w:rsidRDefault="00C02828" w:rsidP="00C02828">
            <w:pPr>
              <w:jc w:val="center"/>
              <w:rPr>
                <w:rFonts w:ascii="Arial" w:hAnsi="Arial" w:cs="Arial"/>
                <w:b/>
                <w:bCs/>
              </w:rPr>
            </w:pPr>
            <w:r w:rsidRPr="004454D4">
              <w:rPr>
                <w:rFonts w:ascii="Arial" w:hAnsi="Arial" w:cs="Arial"/>
                <w:b/>
                <w:bCs/>
              </w:rPr>
              <w:t>Term 2</w:t>
            </w:r>
          </w:p>
        </w:tc>
        <w:tc>
          <w:tcPr>
            <w:tcW w:w="3138" w:type="dxa"/>
            <w:shd w:val="clear" w:color="auto" w:fill="F2F2F2" w:themeFill="background1" w:themeFillShade="F2"/>
          </w:tcPr>
          <w:p w14:paraId="55DB08D7" w14:textId="5C0BF4DF" w:rsidR="00C02828" w:rsidRPr="004454D4" w:rsidRDefault="00C02828" w:rsidP="00C02828">
            <w:pPr>
              <w:jc w:val="center"/>
              <w:rPr>
                <w:b/>
                <w:bCs/>
              </w:rPr>
            </w:pPr>
            <w:r w:rsidRPr="004454D4">
              <w:rPr>
                <w:b/>
                <w:bCs/>
              </w:rPr>
              <w:t>Term 3</w:t>
            </w:r>
          </w:p>
        </w:tc>
        <w:tc>
          <w:tcPr>
            <w:tcW w:w="3181" w:type="dxa"/>
            <w:gridSpan w:val="2"/>
            <w:shd w:val="clear" w:color="auto" w:fill="F2F2F2" w:themeFill="background1" w:themeFillShade="F2"/>
          </w:tcPr>
          <w:p w14:paraId="4EEEF706" w14:textId="7F3B921D" w:rsidR="00C02828" w:rsidRPr="004454D4" w:rsidRDefault="00C02828" w:rsidP="00C02828">
            <w:pPr>
              <w:jc w:val="center"/>
              <w:rPr>
                <w:b/>
                <w:bCs/>
              </w:rPr>
            </w:pPr>
            <w:r w:rsidRPr="004454D4">
              <w:rPr>
                <w:b/>
                <w:bCs/>
              </w:rPr>
              <w:t>Term 4</w:t>
            </w:r>
          </w:p>
        </w:tc>
      </w:tr>
      <w:tr w:rsidR="00C02828" w14:paraId="2B5A1F10" w14:textId="77777777" w:rsidTr="00FE2EE2">
        <w:tc>
          <w:tcPr>
            <w:tcW w:w="2496" w:type="dxa"/>
          </w:tcPr>
          <w:p w14:paraId="1986BEDE" w14:textId="796E70D5" w:rsidR="00C02828" w:rsidRPr="004454D4" w:rsidRDefault="00C02828" w:rsidP="00C02828">
            <w:pPr>
              <w:rPr>
                <w:rFonts w:ascii="Arial" w:hAnsi="Arial" w:cs="Arial"/>
                <w:b/>
                <w:bCs/>
                <w:sz w:val="24"/>
                <w:szCs w:val="24"/>
              </w:rPr>
            </w:pPr>
            <w:r w:rsidRPr="004454D4">
              <w:rPr>
                <w:rFonts w:ascii="Arial" w:hAnsi="Arial" w:cs="Arial"/>
                <w:b/>
                <w:bCs/>
                <w:sz w:val="24"/>
                <w:szCs w:val="24"/>
              </w:rPr>
              <w:t>English</w:t>
            </w:r>
          </w:p>
        </w:tc>
        <w:tc>
          <w:tcPr>
            <w:tcW w:w="3464" w:type="dxa"/>
          </w:tcPr>
          <w:p w14:paraId="0992C966" w14:textId="2EA89DF5" w:rsidR="003403A2" w:rsidRDefault="006D6304" w:rsidP="003403A2">
            <w:pPr>
              <w:pStyle w:val="Tabletext9after3"/>
            </w:pPr>
            <w:r w:rsidRPr="003403A2">
              <w:rPr>
                <w:b/>
                <w:bCs/>
                <w:color w:val="000000"/>
              </w:rPr>
              <w:t xml:space="preserve">Unit 1: </w:t>
            </w:r>
            <w:r w:rsidR="003403A2" w:rsidRPr="003403A2">
              <w:rPr>
                <w:b/>
                <w:bCs/>
                <w:color w:val="000000"/>
              </w:rPr>
              <w:t>Sharing thoughts and feelings</w:t>
            </w:r>
            <w:r w:rsidRPr="00946A05">
              <w:rPr>
                <w:color w:val="000000"/>
                <w:sz w:val="20"/>
                <w:szCs w:val="20"/>
              </w:rPr>
              <w:br/>
            </w:r>
            <w:r w:rsidR="003403A2">
              <w:t>Through texts, students explore characters, settings and events, and language and visual features. They make connections to personal experiences, reflecting on experiences that are similar or different to their own, and use language to express preferences, likes and dislikes.</w:t>
            </w:r>
          </w:p>
          <w:p w14:paraId="5F451190" w14:textId="15C09BCB" w:rsidR="003403A2" w:rsidRDefault="003403A2" w:rsidP="003403A2">
            <w:pPr>
              <w:pStyle w:val="Tabletext9after6"/>
            </w:pPr>
            <w:r>
              <w:t>Students engage in shared and independent writing and/or learning experiences to create short texts to retell, interact and share ideas about stories and express their preferences for characters and texts.</w:t>
            </w:r>
          </w:p>
          <w:p w14:paraId="2532E33A" w14:textId="77BFB466" w:rsidR="006D6304" w:rsidRPr="00946A05" w:rsidRDefault="006D6304" w:rsidP="006D6304">
            <w:pPr>
              <w:rPr>
                <w:rFonts w:ascii="Arial" w:hAnsi="Arial" w:cs="Arial"/>
                <w:color w:val="000000"/>
                <w:sz w:val="20"/>
                <w:szCs w:val="20"/>
              </w:rPr>
            </w:pPr>
          </w:p>
          <w:p w14:paraId="23746EEF" w14:textId="77777777" w:rsidR="00C02828" w:rsidRPr="006D6304" w:rsidRDefault="00C02828" w:rsidP="006D6304">
            <w:pPr>
              <w:rPr>
                <w:rFonts w:ascii="Arial" w:hAnsi="Arial" w:cs="Arial"/>
              </w:rPr>
            </w:pPr>
          </w:p>
        </w:tc>
        <w:tc>
          <w:tcPr>
            <w:tcW w:w="3109" w:type="dxa"/>
          </w:tcPr>
          <w:p w14:paraId="3024BB3E" w14:textId="77777777" w:rsidR="00C02828" w:rsidRDefault="003403A2" w:rsidP="003403A2">
            <w:pPr>
              <w:rPr>
                <w:rFonts w:ascii="Arial" w:eastAsiaTheme="minorHAnsi" w:hAnsi="Arial" w:cs="Arial"/>
                <w:b/>
                <w:bCs/>
                <w:color w:val="000000"/>
                <w:sz w:val="18"/>
                <w:szCs w:val="18"/>
                <w:lang w:eastAsia="en-US"/>
              </w:rPr>
            </w:pPr>
            <w:r w:rsidRPr="003403A2">
              <w:rPr>
                <w:rFonts w:ascii="Arial" w:eastAsiaTheme="minorHAnsi" w:hAnsi="Arial" w:cs="Arial"/>
                <w:b/>
                <w:bCs/>
                <w:color w:val="000000"/>
                <w:sz w:val="18"/>
                <w:szCs w:val="18"/>
                <w:lang w:eastAsia="en-US"/>
              </w:rPr>
              <w:t>Unit 2: Exploring informative texts</w:t>
            </w:r>
          </w:p>
          <w:p w14:paraId="06A143A2" w14:textId="35632B5C" w:rsidR="003403A2" w:rsidRPr="009E69D0" w:rsidRDefault="003403A2" w:rsidP="003403A2">
            <w:pPr>
              <w:pStyle w:val="Tabletext9after3"/>
            </w:pPr>
            <w:r w:rsidRPr="009E69D0">
              <w:t>Students</w:t>
            </w:r>
            <w:r>
              <w:t xml:space="preserve"> </w:t>
            </w:r>
            <w:r w:rsidRPr="009E69D0">
              <w:t xml:space="preserve">engage with a range of </w:t>
            </w:r>
            <w:r>
              <w:t xml:space="preserve">informative </w:t>
            </w:r>
            <w:r w:rsidRPr="002A605E">
              <w:t xml:space="preserve">texts that support learning in English and across the curriculum. </w:t>
            </w:r>
          </w:p>
          <w:p w14:paraId="376D9605" w14:textId="0D4A21CA" w:rsidR="003403A2" w:rsidRPr="002A605E" w:rsidRDefault="003403A2" w:rsidP="003403A2">
            <w:pPr>
              <w:pStyle w:val="Tabletext9after3"/>
            </w:pPr>
            <w:r>
              <w:t>S</w:t>
            </w:r>
            <w:r w:rsidRPr="002A605E">
              <w:t xml:space="preserve">tudents explore familiar text types such as stories and informative texts, and identify language and visual features of texts to suit their purpose. </w:t>
            </w:r>
          </w:p>
          <w:p w14:paraId="44D08B29" w14:textId="07789DE9" w:rsidR="003403A2" w:rsidRPr="006D6304" w:rsidRDefault="003403A2" w:rsidP="003403A2">
            <w:pPr>
              <w:pStyle w:val="Tabletext9after6"/>
            </w:pPr>
            <w:r w:rsidRPr="002A605E">
              <w:t xml:space="preserve">Students engage in shared and independent writing </w:t>
            </w:r>
            <w:r>
              <w:t>or</w:t>
            </w:r>
            <w:r w:rsidRPr="002A605E">
              <w:t xml:space="preserve"> learning experiences to create short texts to report ideas about familiar topics, using some learnt vocabulary, basic sentence boundary punctuation and learnt phonic knowledge to spell words.</w:t>
            </w:r>
          </w:p>
        </w:tc>
        <w:tc>
          <w:tcPr>
            <w:tcW w:w="3138" w:type="dxa"/>
          </w:tcPr>
          <w:p w14:paraId="5204B5DA" w14:textId="77777777" w:rsidR="00C02828" w:rsidRPr="003403A2" w:rsidRDefault="00717CBB" w:rsidP="007775E7">
            <w:pPr>
              <w:rPr>
                <w:rFonts w:ascii="Arial" w:eastAsiaTheme="minorHAnsi" w:hAnsi="Arial" w:cs="Arial"/>
                <w:b/>
                <w:bCs/>
                <w:color w:val="000000"/>
                <w:sz w:val="18"/>
                <w:szCs w:val="18"/>
                <w:lang w:eastAsia="en-US"/>
              </w:rPr>
            </w:pPr>
            <w:r w:rsidRPr="003403A2">
              <w:rPr>
                <w:rFonts w:ascii="Arial" w:eastAsiaTheme="minorHAnsi" w:hAnsi="Arial" w:cs="Arial"/>
                <w:b/>
                <w:bCs/>
                <w:color w:val="000000"/>
                <w:sz w:val="18"/>
                <w:szCs w:val="18"/>
                <w:lang w:eastAsia="en-US"/>
              </w:rPr>
              <w:t xml:space="preserve">Unit 3: Exploring and </w:t>
            </w:r>
            <w:r w:rsidR="00D62E9B" w:rsidRPr="003403A2">
              <w:rPr>
                <w:rFonts w:ascii="Arial" w:eastAsiaTheme="minorHAnsi" w:hAnsi="Arial" w:cs="Arial"/>
                <w:b/>
                <w:bCs/>
                <w:color w:val="000000"/>
                <w:sz w:val="18"/>
                <w:szCs w:val="18"/>
                <w:lang w:eastAsia="en-US"/>
              </w:rPr>
              <w:t>Sharing Experiences</w:t>
            </w:r>
          </w:p>
          <w:p w14:paraId="0F0F8E0B" w14:textId="0B2F30E9" w:rsidR="004B3A4E" w:rsidRPr="003403A2" w:rsidRDefault="004B3A4E" w:rsidP="004B3A4E">
            <w:pPr>
              <w:pStyle w:val="Tabletext9after6"/>
              <w:rPr>
                <w:rFonts w:eastAsiaTheme="minorEastAsia"/>
                <w:color w:val="000000"/>
                <w:lang w:eastAsia="zh-CN"/>
              </w:rPr>
            </w:pPr>
            <w:r w:rsidRPr="003403A2">
              <w:rPr>
                <w:rFonts w:eastAsiaTheme="minorEastAsia"/>
                <w:color w:val="000000"/>
                <w:lang w:eastAsia="zh-CN"/>
              </w:rPr>
              <w:t>Students engage in shared and independent writing and learning experiences to create short spoken and written texts to retell events in stories and everyday happenings, using language to sequence events, and express thoughts and feelings.</w:t>
            </w:r>
          </w:p>
          <w:p w14:paraId="0F77708D" w14:textId="7B72B7A4" w:rsidR="00D62E9B" w:rsidRPr="00D62E9B" w:rsidRDefault="004B3A4E" w:rsidP="004B3A4E">
            <w:pPr>
              <w:rPr>
                <w:rFonts w:ascii="Arial" w:hAnsi="Arial" w:cs="Arial"/>
              </w:rPr>
            </w:pPr>
            <w:r w:rsidRPr="003403A2">
              <w:rPr>
                <w:rFonts w:ascii="Arial" w:hAnsi="Arial" w:cs="Arial"/>
                <w:color w:val="000000"/>
                <w:sz w:val="18"/>
                <w:szCs w:val="18"/>
              </w:rPr>
              <w:t>Students create and deliver a short, spoken text to retell an experience.</w:t>
            </w:r>
          </w:p>
        </w:tc>
        <w:tc>
          <w:tcPr>
            <w:tcW w:w="3181" w:type="dxa"/>
            <w:gridSpan w:val="2"/>
          </w:tcPr>
          <w:p w14:paraId="010E13C6" w14:textId="77777777" w:rsidR="002B4194" w:rsidRPr="003403A2" w:rsidRDefault="00307DA7" w:rsidP="002B4194">
            <w:pPr>
              <w:rPr>
                <w:rFonts w:ascii="Arial" w:hAnsi="Arial" w:cs="Arial"/>
                <w:b/>
                <w:bCs/>
                <w:sz w:val="18"/>
                <w:szCs w:val="18"/>
              </w:rPr>
            </w:pPr>
            <w:r w:rsidRPr="003403A2">
              <w:rPr>
                <w:rFonts w:ascii="Arial" w:hAnsi="Arial" w:cs="Arial"/>
                <w:b/>
                <w:bCs/>
                <w:sz w:val="18"/>
                <w:szCs w:val="18"/>
              </w:rPr>
              <w:t xml:space="preserve">Unit 4: </w:t>
            </w:r>
            <w:r w:rsidR="002B4194" w:rsidRPr="003403A2">
              <w:rPr>
                <w:rFonts w:ascii="Arial" w:hAnsi="Arial" w:cs="Arial"/>
                <w:b/>
                <w:bCs/>
                <w:sz w:val="18"/>
                <w:szCs w:val="18"/>
              </w:rPr>
              <w:t>Exploring Imaginative texts</w:t>
            </w:r>
          </w:p>
          <w:p w14:paraId="56341B59" w14:textId="77777777" w:rsidR="000F5577" w:rsidRPr="003403A2" w:rsidRDefault="000F5577" w:rsidP="000F5577">
            <w:pPr>
              <w:pStyle w:val="Tabletext9after3"/>
              <w:rPr>
                <w:rFonts w:eastAsiaTheme="minorEastAsia"/>
                <w:color w:val="000000"/>
                <w:lang w:eastAsia="zh-CN"/>
              </w:rPr>
            </w:pPr>
            <w:r w:rsidRPr="003403A2">
              <w:rPr>
                <w:rFonts w:eastAsiaTheme="minorEastAsia"/>
                <w:color w:val="000000"/>
                <w:lang w:eastAsia="zh-CN"/>
              </w:rPr>
              <w:t>Students engage with spoken, written and multimodal texts which feature characters, clear events, beginnings and endings.</w:t>
            </w:r>
          </w:p>
          <w:p w14:paraId="34DEE260" w14:textId="77777777" w:rsidR="0038606C" w:rsidRPr="0038606C" w:rsidRDefault="0038606C" w:rsidP="0038606C">
            <w:pPr>
              <w:pStyle w:val="Tabletext9after6"/>
              <w:rPr>
                <w:rFonts w:eastAsiaTheme="minorEastAsia"/>
                <w:color w:val="000000"/>
                <w:sz w:val="20"/>
                <w:szCs w:val="20"/>
                <w:lang w:eastAsia="zh-CN"/>
              </w:rPr>
            </w:pPr>
            <w:r w:rsidRPr="003403A2">
              <w:rPr>
                <w:rFonts w:eastAsiaTheme="minorEastAsia"/>
                <w:color w:val="000000"/>
                <w:lang w:eastAsia="zh-CN"/>
              </w:rPr>
              <w:t>Students engage in shared and independent writing to create short, written imaginative stories, and to retell familiar imaginative stories. They use some learnt vocabulary, basic sentence boundary punctuation and learnt phonic knowledge to spell words</w:t>
            </w:r>
            <w:r w:rsidRPr="0038606C">
              <w:rPr>
                <w:rFonts w:eastAsiaTheme="minorEastAsia"/>
                <w:color w:val="000000"/>
                <w:sz w:val="20"/>
                <w:szCs w:val="20"/>
                <w:lang w:eastAsia="zh-CN"/>
              </w:rPr>
              <w:t>.</w:t>
            </w:r>
          </w:p>
          <w:p w14:paraId="145566EC" w14:textId="59EA59DA" w:rsidR="00C02828" w:rsidRPr="006D6304" w:rsidRDefault="00C02828" w:rsidP="0038606C">
            <w:pPr>
              <w:rPr>
                <w:rFonts w:ascii="Arial" w:hAnsi="Arial" w:cs="Arial"/>
              </w:rPr>
            </w:pPr>
          </w:p>
        </w:tc>
      </w:tr>
      <w:tr w:rsidR="00C02828" w14:paraId="62D70CFD" w14:textId="77777777" w:rsidTr="00FE2EE2">
        <w:tc>
          <w:tcPr>
            <w:tcW w:w="2496" w:type="dxa"/>
          </w:tcPr>
          <w:p w14:paraId="4BF4D50C" w14:textId="60A37540" w:rsidR="00C02828" w:rsidRPr="004454D4" w:rsidRDefault="00C02828" w:rsidP="00C02828">
            <w:pPr>
              <w:rPr>
                <w:rFonts w:ascii="Arial" w:hAnsi="Arial" w:cs="Arial"/>
                <w:b/>
                <w:bCs/>
                <w:sz w:val="24"/>
                <w:szCs w:val="24"/>
              </w:rPr>
            </w:pPr>
            <w:r w:rsidRPr="004454D4">
              <w:rPr>
                <w:rFonts w:ascii="Arial" w:hAnsi="Arial" w:cs="Arial"/>
                <w:b/>
                <w:bCs/>
                <w:sz w:val="24"/>
                <w:szCs w:val="24"/>
              </w:rPr>
              <w:t>Mathematics</w:t>
            </w:r>
          </w:p>
        </w:tc>
        <w:tc>
          <w:tcPr>
            <w:tcW w:w="3464" w:type="dxa"/>
          </w:tcPr>
          <w:p w14:paraId="1D56C1BB" w14:textId="58BCFEA7" w:rsidR="001F54E4" w:rsidRPr="003403A2" w:rsidRDefault="001F54E4" w:rsidP="00582D66">
            <w:pPr>
              <w:rPr>
                <w:rFonts w:ascii="Arial" w:hAnsi="Arial" w:cs="Arial"/>
                <w:b/>
                <w:bCs/>
                <w:sz w:val="18"/>
                <w:szCs w:val="18"/>
              </w:rPr>
            </w:pPr>
            <w:r w:rsidRPr="003403A2">
              <w:rPr>
                <w:rFonts w:ascii="Arial" w:hAnsi="Arial" w:cs="Arial"/>
                <w:b/>
                <w:bCs/>
                <w:sz w:val="18"/>
                <w:szCs w:val="18"/>
              </w:rPr>
              <w:t>Number and Algebra</w:t>
            </w:r>
          </w:p>
          <w:p w14:paraId="673F801B" w14:textId="05E46DD8" w:rsidR="001F54E4" w:rsidRPr="003403A2" w:rsidRDefault="001F54E4" w:rsidP="00582D66">
            <w:pPr>
              <w:pStyle w:val="ListParagraph"/>
              <w:numPr>
                <w:ilvl w:val="0"/>
                <w:numId w:val="2"/>
              </w:numPr>
              <w:rPr>
                <w:rFonts w:ascii="Arial" w:hAnsi="Arial" w:cs="Arial"/>
                <w:sz w:val="18"/>
                <w:szCs w:val="18"/>
              </w:rPr>
            </w:pPr>
            <w:r w:rsidRPr="003403A2">
              <w:rPr>
                <w:rFonts w:ascii="Arial" w:hAnsi="Arial" w:cs="Arial"/>
                <w:sz w:val="18"/>
                <w:szCs w:val="18"/>
              </w:rPr>
              <w:t>Cou</w:t>
            </w:r>
            <w:r w:rsidR="00C95891" w:rsidRPr="003403A2">
              <w:rPr>
                <w:rFonts w:ascii="Arial" w:hAnsi="Arial" w:cs="Arial"/>
                <w:sz w:val="18"/>
                <w:szCs w:val="18"/>
              </w:rPr>
              <w:t>nting</w:t>
            </w:r>
            <w:r w:rsidRPr="003403A2">
              <w:rPr>
                <w:rFonts w:ascii="Arial" w:hAnsi="Arial" w:cs="Arial"/>
                <w:sz w:val="18"/>
                <w:szCs w:val="18"/>
              </w:rPr>
              <w:t xml:space="preserve"> collections</w:t>
            </w:r>
          </w:p>
          <w:p w14:paraId="701EBE54" w14:textId="3260C559" w:rsidR="001F54E4" w:rsidRPr="003403A2" w:rsidRDefault="001F54E4" w:rsidP="00582D66">
            <w:pPr>
              <w:pStyle w:val="ListParagraph"/>
              <w:numPr>
                <w:ilvl w:val="0"/>
                <w:numId w:val="2"/>
              </w:numPr>
              <w:rPr>
                <w:rFonts w:ascii="Arial" w:hAnsi="Arial" w:cs="Arial"/>
                <w:sz w:val="18"/>
                <w:szCs w:val="18"/>
              </w:rPr>
            </w:pPr>
            <w:r w:rsidRPr="003403A2">
              <w:rPr>
                <w:rFonts w:ascii="Arial" w:hAnsi="Arial" w:cs="Arial"/>
                <w:sz w:val="18"/>
                <w:szCs w:val="18"/>
              </w:rPr>
              <w:t>Investigation numbers</w:t>
            </w:r>
          </w:p>
          <w:p w14:paraId="4C8ECF62" w14:textId="0E63A90C" w:rsidR="001F54E4" w:rsidRPr="003403A2" w:rsidRDefault="001F54E4" w:rsidP="00582D66">
            <w:pPr>
              <w:pStyle w:val="ListParagraph"/>
              <w:numPr>
                <w:ilvl w:val="0"/>
                <w:numId w:val="2"/>
              </w:numPr>
              <w:rPr>
                <w:rFonts w:ascii="Arial" w:hAnsi="Arial" w:cs="Arial"/>
                <w:sz w:val="18"/>
                <w:szCs w:val="18"/>
              </w:rPr>
            </w:pPr>
            <w:r w:rsidRPr="003403A2">
              <w:rPr>
                <w:rFonts w:ascii="Arial" w:hAnsi="Arial" w:cs="Arial"/>
                <w:sz w:val="18"/>
                <w:szCs w:val="18"/>
              </w:rPr>
              <w:t>Making and representing quantities</w:t>
            </w:r>
          </w:p>
          <w:p w14:paraId="4F64DFDE" w14:textId="38A4CFC7" w:rsidR="001F54E4" w:rsidRPr="003403A2" w:rsidRDefault="001F54E4" w:rsidP="00582D66">
            <w:pPr>
              <w:pStyle w:val="ListParagraph"/>
              <w:numPr>
                <w:ilvl w:val="0"/>
                <w:numId w:val="2"/>
              </w:numPr>
              <w:rPr>
                <w:rFonts w:ascii="Arial" w:hAnsi="Arial" w:cs="Arial"/>
                <w:sz w:val="18"/>
                <w:szCs w:val="18"/>
              </w:rPr>
            </w:pPr>
            <w:r w:rsidRPr="003403A2">
              <w:rPr>
                <w:rFonts w:ascii="Arial" w:hAnsi="Arial" w:cs="Arial"/>
                <w:sz w:val="18"/>
                <w:szCs w:val="18"/>
              </w:rPr>
              <w:t xml:space="preserve">Identifying similarities and </w:t>
            </w:r>
            <w:r w:rsidR="00C95891" w:rsidRPr="003403A2">
              <w:rPr>
                <w:rFonts w:ascii="Arial" w:hAnsi="Arial" w:cs="Arial"/>
                <w:sz w:val="18"/>
                <w:szCs w:val="18"/>
              </w:rPr>
              <w:t>differences</w:t>
            </w:r>
          </w:p>
          <w:p w14:paraId="184D2693" w14:textId="052B991C" w:rsidR="001F54E4" w:rsidRPr="003403A2" w:rsidRDefault="001F54E4" w:rsidP="00582D66">
            <w:pPr>
              <w:pStyle w:val="ListParagraph"/>
              <w:numPr>
                <w:ilvl w:val="0"/>
                <w:numId w:val="2"/>
              </w:numPr>
              <w:rPr>
                <w:rFonts w:ascii="Arial" w:hAnsi="Arial" w:cs="Arial"/>
                <w:sz w:val="18"/>
                <w:szCs w:val="18"/>
              </w:rPr>
            </w:pPr>
            <w:r w:rsidRPr="003403A2">
              <w:rPr>
                <w:rFonts w:ascii="Arial" w:hAnsi="Arial" w:cs="Arial"/>
                <w:sz w:val="18"/>
                <w:szCs w:val="18"/>
              </w:rPr>
              <w:t>Sorting objects and classifying sorts</w:t>
            </w:r>
          </w:p>
          <w:p w14:paraId="59C474F9" w14:textId="6C11D199" w:rsidR="001F54E4" w:rsidRPr="003403A2" w:rsidRDefault="00C95891" w:rsidP="00582D66">
            <w:pPr>
              <w:pStyle w:val="ListParagraph"/>
              <w:numPr>
                <w:ilvl w:val="0"/>
                <w:numId w:val="2"/>
              </w:numPr>
              <w:rPr>
                <w:rFonts w:ascii="Arial" w:hAnsi="Arial" w:cs="Arial"/>
                <w:sz w:val="18"/>
                <w:szCs w:val="18"/>
              </w:rPr>
            </w:pPr>
            <w:r w:rsidRPr="003403A2">
              <w:rPr>
                <w:rFonts w:ascii="Arial" w:hAnsi="Arial" w:cs="Arial"/>
                <w:sz w:val="18"/>
                <w:szCs w:val="18"/>
              </w:rPr>
              <w:t>Subitising</w:t>
            </w:r>
          </w:p>
          <w:p w14:paraId="5EC23E54" w14:textId="74503987" w:rsidR="001F54E4" w:rsidRPr="003403A2" w:rsidRDefault="001F54E4" w:rsidP="00582D66">
            <w:pPr>
              <w:pStyle w:val="ListParagraph"/>
              <w:numPr>
                <w:ilvl w:val="0"/>
                <w:numId w:val="2"/>
              </w:numPr>
              <w:rPr>
                <w:rFonts w:ascii="Arial" w:hAnsi="Arial" w:cs="Arial"/>
                <w:sz w:val="18"/>
                <w:szCs w:val="18"/>
              </w:rPr>
            </w:pPr>
            <w:r w:rsidRPr="003403A2">
              <w:rPr>
                <w:rFonts w:ascii="Arial" w:hAnsi="Arial" w:cs="Arial"/>
                <w:sz w:val="18"/>
                <w:szCs w:val="18"/>
              </w:rPr>
              <w:t xml:space="preserve">Connecting numerals to </w:t>
            </w:r>
            <w:r w:rsidR="00C95891" w:rsidRPr="003403A2">
              <w:rPr>
                <w:rFonts w:ascii="Arial" w:hAnsi="Arial" w:cs="Arial"/>
                <w:sz w:val="18"/>
                <w:szCs w:val="18"/>
              </w:rPr>
              <w:t>quantities</w:t>
            </w:r>
          </w:p>
          <w:p w14:paraId="6029B13D" w14:textId="0E522948" w:rsidR="001F54E4" w:rsidRPr="003403A2" w:rsidRDefault="001F54E4" w:rsidP="00582D66">
            <w:pPr>
              <w:pStyle w:val="ListParagraph"/>
              <w:numPr>
                <w:ilvl w:val="0"/>
                <w:numId w:val="2"/>
              </w:numPr>
              <w:rPr>
                <w:rFonts w:ascii="Arial" w:hAnsi="Arial" w:cs="Arial"/>
                <w:sz w:val="18"/>
                <w:szCs w:val="18"/>
              </w:rPr>
            </w:pPr>
            <w:r w:rsidRPr="003403A2">
              <w:rPr>
                <w:rFonts w:ascii="Arial" w:hAnsi="Arial" w:cs="Arial"/>
                <w:sz w:val="18"/>
                <w:szCs w:val="18"/>
              </w:rPr>
              <w:t xml:space="preserve">Comparing </w:t>
            </w:r>
            <w:r w:rsidR="00C95891" w:rsidRPr="003403A2">
              <w:rPr>
                <w:rFonts w:ascii="Arial" w:hAnsi="Arial" w:cs="Arial"/>
                <w:sz w:val="18"/>
                <w:szCs w:val="18"/>
              </w:rPr>
              <w:t>quantities</w:t>
            </w:r>
          </w:p>
          <w:p w14:paraId="0A7F2D2B" w14:textId="315C2B11" w:rsidR="001F54E4" w:rsidRPr="003403A2" w:rsidRDefault="00C95891" w:rsidP="00582D66">
            <w:pPr>
              <w:pStyle w:val="ListParagraph"/>
              <w:numPr>
                <w:ilvl w:val="0"/>
                <w:numId w:val="2"/>
              </w:numPr>
              <w:rPr>
                <w:rFonts w:ascii="Arial" w:hAnsi="Arial" w:cs="Arial"/>
                <w:sz w:val="18"/>
                <w:szCs w:val="18"/>
              </w:rPr>
            </w:pPr>
            <w:r w:rsidRPr="003403A2">
              <w:rPr>
                <w:rFonts w:ascii="Arial" w:hAnsi="Arial" w:cs="Arial"/>
                <w:sz w:val="18"/>
                <w:szCs w:val="18"/>
              </w:rPr>
              <w:t>Ordering</w:t>
            </w:r>
            <w:r w:rsidR="001F54E4" w:rsidRPr="003403A2">
              <w:rPr>
                <w:rFonts w:ascii="Arial" w:hAnsi="Arial" w:cs="Arial"/>
                <w:sz w:val="18"/>
                <w:szCs w:val="18"/>
              </w:rPr>
              <w:t xml:space="preserve"> </w:t>
            </w:r>
            <w:r w:rsidRPr="003403A2">
              <w:rPr>
                <w:rFonts w:ascii="Arial" w:hAnsi="Arial" w:cs="Arial"/>
                <w:sz w:val="18"/>
                <w:szCs w:val="18"/>
              </w:rPr>
              <w:t>numerals</w:t>
            </w:r>
            <w:r w:rsidR="001F54E4" w:rsidRPr="003403A2">
              <w:rPr>
                <w:rFonts w:ascii="Arial" w:hAnsi="Arial" w:cs="Arial"/>
                <w:sz w:val="18"/>
                <w:szCs w:val="18"/>
              </w:rPr>
              <w:t xml:space="preserve"> and quantities</w:t>
            </w:r>
          </w:p>
          <w:p w14:paraId="6322FC6C" w14:textId="4737E10A" w:rsidR="001F54E4" w:rsidRPr="003403A2" w:rsidRDefault="001F54E4" w:rsidP="00582D66">
            <w:pPr>
              <w:pStyle w:val="ListParagraph"/>
              <w:numPr>
                <w:ilvl w:val="0"/>
                <w:numId w:val="2"/>
              </w:numPr>
              <w:rPr>
                <w:rFonts w:ascii="Arial" w:hAnsi="Arial" w:cs="Arial"/>
                <w:sz w:val="18"/>
                <w:szCs w:val="18"/>
              </w:rPr>
            </w:pPr>
            <w:r w:rsidRPr="003403A2">
              <w:rPr>
                <w:rFonts w:ascii="Arial" w:hAnsi="Arial" w:cs="Arial"/>
                <w:sz w:val="18"/>
                <w:szCs w:val="18"/>
              </w:rPr>
              <w:t>Counting backwards from 10</w:t>
            </w:r>
          </w:p>
          <w:p w14:paraId="71E33C56" w14:textId="77777777" w:rsidR="00C95891" w:rsidRPr="003403A2" w:rsidRDefault="00C95891" w:rsidP="00582D66">
            <w:pPr>
              <w:rPr>
                <w:rFonts w:ascii="Arial" w:hAnsi="Arial" w:cs="Arial"/>
                <w:sz w:val="18"/>
                <w:szCs w:val="18"/>
              </w:rPr>
            </w:pPr>
          </w:p>
          <w:p w14:paraId="59937752" w14:textId="3032D1C9" w:rsidR="00C02828" w:rsidRPr="003403A2" w:rsidRDefault="00C95891" w:rsidP="00582D66">
            <w:pPr>
              <w:rPr>
                <w:rFonts w:ascii="Arial" w:hAnsi="Arial" w:cs="Arial"/>
                <w:b/>
                <w:bCs/>
                <w:sz w:val="18"/>
                <w:szCs w:val="18"/>
              </w:rPr>
            </w:pPr>
            <w:r w:rsidRPr="003403A2">
              <w:rPr>
                <w:rFonts w:ascii="Arial" w:hAnsi="Arial" w:cs="Arial"/>
                <w:b/>
                <w:bCs/>
                <w:sz w:val="18"/>
                <w:szCs w:val="18"/>
              </w:rPr>
              <w:t>Measurement</w:t>
            </w:r>
            <w:r w:rsidR="001F54E4" w:rsidRPr="003403A2">
              <w:rPr>
                <w:rFonts w:ascii="Arial" w:hAnsi="Arial" w:cs="Arial"/>
                <w:b/>
                <w:bCs/>
                <w:sz w:val="18"/>
                <w:szCs w:val="18"/>
              </w:rPr>
              <w:t xml:space="preserve"> and Space</w:t>
            </w:r>
          </w:p>
          <w:p w14:paraId="2AA39F8C" w14:textId="77777777" w:rsidR="001F54E4" w:rsidRPr="003403A2" w:rsidRDefault="001F54E4" w:rsidP="00C95891">
            <w:pPr>
              <w:pStyle w:val="ListParagraph"/>
              <w:numPr>
                <w:ilvl w:val="0"/>
                <w:numId w:val="3"/>
              </w:numPr>
              <w:rPr>
                <w:rFonts w:ascii="Arial" w:hAnsi="Arial" w:cs="Arial"/>
                <w:sz w:val="18"/>
                <w:szCs w:val="18"/>
              </w:rPr>
            </w:pPr>
            <w:r w:rsidRPr="003403A2">
              <w:rPr>
                <w:rFonts w:ascii="Arial" w:hAnsi="Arial" w:cs="Arial"/>
                <w:sz w:val="18"/>
                <w:szCs w:val="18"/>
              </w:rPr>
              <w:t>Identifying the days week</w:t>
            </w:r>
          </w:p>
          <w:p w14:paraId="3C8D3734" w14:textId="57F1754D" w:rsidR="001F54E4" w:rsidRPr="003403A2" w:rsidRDefault="001F54E4" w:rsidP="00C95891">
            <w:pPr>
              <w:pStyle w:val="ListParagraph"/>
              <w:numPr>
                <w:ilvl w:val="0"/>
                <w:numId w:val="3"/>
              </w:numPr>
              <w:rPr>
                <w:rFonts w:ascii="Arial" w:hAnsi="Arial" w:cs="Arial"/>
                <w:sz w:val="18"/>
                <w:szCs w:val="18"/>
              </w:rPr>
            </w:pPr>
            <w:r w:rsidRPr="003403A2">
              <w:rPr>
                <w:rFonts w:ascii="Arial" w:hAnsi="Arial" w:cs="Arial"/>
                <w:sz w:val="18"/>
                <w:szCs w:val="18"/>
              </w:rPr>
              <w:t>Sequencing events</w:t>
            </w:r>
          </w:p>
          <w:p w14:paraId="42A9F94F" w14:textId="77777777" w:rsidR="001F54E4" w:rsidRPr="003403A2" w:rsidRDefault="001F54E4" w:rsidP="00C95891">
            <w:pPr>
              <w:pStyle w:val="ListParagraph"/>
              <w:numPr>
                <w:ilvl w:val="0"/>
                <w:numId w:val="3"/>
              </w:numPr>
              <w:rPr>
                <w:rFonts w:ascii="Arial" w:hAnsi="Arial" w:cs="Arial"/>
                <w:sz w:val="18"/>
                <w:szCs w:val="18"/>
              </w:rPr>
            </w:pPr>
            <w:r w:rsidRPr="003403A2">
              <w:rPr>
                <w:rFonts w:ascii="Arial" w:hAnsi="Arial" w:cs="Arial"/>
                <w:sz w:val="18"/>
                <w:szCs w:val="18"/>
              </w:rPr>
              <w:t>Using positional language</w:t>
            </w:r>
          </w:p>
          <w:p w14:paraId="7EDEB36D" w14:textId="77777777" w:rsidR="001F54E4" w:rsidRPr="003403A2" w:rsidRDefault="001F54E4" w:rsidP="00C95891">
            <w:pPr>
              <w:pStyle w:val="ListParagraph"/>
              <w:numPr>
                <w:ilvl w:val="0"/>
                <w:numId w:val="3"/>
              </w:numPr>
              <w:rPr>
                <w:rFonts w:ascii="Arial" w:hAnsi="Arial" w:cs="Arial"/>
                <w:sz w:val="18"/>
                <w:szCs w:val="18"/>
              </w:rPr>
            </w:pPr>
            <w:r w:rsidRPr="003403A2">
              <w:rPr>
                <w:rFonts w:ascii="Arial" w:hAnsi="Arial" w:cs="Arial"/>
                <w:sz w:val="18"/>
                <w:szCs w:val="18"/>
              </w:rPr>
              <w:lastRenderedPageBreak/>
              <w:t>Representing location</w:t>
            </w:r>
          </w:p>
          <w:p w14:paraId="5ABC25E2" w14:textId="25DB973D" w:rsidR="002C0CC3" w:rsidRPr="003403A2" w:rsidRDefault="00C95891" w:rsidP="00C95891">
            <w:pPr>
              <w:pStyle w:val="ListParagraph"/>
              <w:numPr>
                <w:ilvl w:val="0"/>
                <w:numId w:val="3"/>
              </w:numPr>
              <w:rPr>
                <w:rFonts w:ascii="Arial" w:hAnsi="Arial" w:cs="Arial"/>
                <w:sz w:val="18"/>
                <w:szCs w:val="18"/>
              </w:rPr>
            </w:pPr>
            <w:r w:rsidRPr="003403A2">
              <w:rPr>
                <w:rFonts w:ascii="Arial" w:hAnsi="Arial" w:cs="Arial"/>
                <w:sz w:val="18"/>
                <w:szCs w:val="18"/>
              </w:rPr>
              <w:t>Investigating</w:t>
            </w:r>
            <w:r w:rsidR="002C0CC3" w:rsidRPr="003403A2">
              <w:rPr>
                <w:rFonts w:ascii="Arial" w:hAnsi="Arial" w:cs="Arial"/>
                <w:sz w:val="18"/>
                <w:szCs w:val="18"/>
              </w:rPr>
              <w:t xml:space="preserve"> the size of objects</w:t>
            </w:r>
          </w:p>
          <w:p w14:paraId="2B409879" w14:textId="77777777" w:rsidR="00582D66" w:rsidRPr="003403A2" w:rsidRDefault="00582D66" w:rsidP="00582D66">
            <w:pPr>
              <w:rPr>
                <w:rFonts w:ascii="Arial" w:hAnsi="Arial" w:cs="Arial"/>
                <w:sz w:val="18"/>
                <w:szCs w:val="18"/>
              </w:rPr>
            </w:pPr>
          </w:p>
          <w:p w14:paraId="6B4E4C9F" w14:textId="77777777" w:rsidR="00582D66" w:rsidRPr="003403A2" w:rsidRDefault="00582D66" w:rsidP="00582D66">
            <w:pPr>
              <w:rPr>
                <w:rFonts w:ascii="Arial" w:hAnsi="Arial" w:cs="Arial"/>
                <w:b/>
                <w:bCs/>
                <w:sz w:val="18"/>
                <w:szCs w:val="18"/>
              </w:rPr>
            </w:pPr>
            <w:r w:rsidRPr="003403A2">
              <w:rPr>
                <w:rFonts w:ascii="Arial" w:hAnsi="Arial" w:cs="Arial"/>
                <w:b/>
                <w:bCs/>
                <w:sz w:val="18"/>
                <w:szCs w:val="18"/>
              </w:rPr>
              <w:t>Statistics</w:t>
            </w:r>
          </w:p>
          <w:p w14:paraId="798D8FB8" w14:textId="4156ECBD" w:rsidR="00582D66" w:rsidRPr="003403A2" w:rsidRDefault="00582D66" w:rsidP="002824D1">
            <w:pPr>
              <w:pStyle w:val="ListParagraph"/>
              <w:numPr>
                <w:ilvl w:val="0"/>
                <w:numId w:val="7"/>
              </w:numPr>
              <w:rPr>
                <w:rFonts w:ascii="Arial" w:hAnsi="Arial" w:cs="Arial"/>
                <w:sz w:val="18"/>
                <w:szCs w:val="18"/>
              </w:rPr>
            </w:pPr>
            <w:r w:rsidRPr="003403A2">
              <w:rPr>
                <w:rFonts w:ascii="Arial" w:hAnsi="Arial" w:cs="Arial"/>
                <w:sz w:val="18"/>
                <w:szCs w:val="18"/>
              </w:rPr>
              <w:t>Using question to collect information</w:t>
            </w:r>
          </w:p>
        </w:tc>
        <w:tc>
          <w:tcPr>
            <w:tcW w:w="3109" w:type="dxa"/>
          </w:tcPr>
          <w:p w14:paraId="2D3B5DD1" w14:textId="77777777" w:rsidR="00E166CA" w:rsidRPr="003403A2" w:rsidRDefault="00E166CA" w:rsidP="00C95891">
            <w:pPr>
              <w:rPr>
                <w:rFonts w:ascii="Arial" w:hAnsi="Arial" w:cs="Arial"/>
                <w:b/>
                <w:bCs/>
                <w:sz w:val="18"/>
                <w:szCs w:val="18"/>
              </w:rPr>
            </w:pPr>
            <w:r w:rsidRPr="003403A2">
              <w:rPr>
                <w:rFonts w:ascii="Arial" w:hAnsi="Arial" w:cs="Arial"/>
                <w:b/>
                <w:bCs/>
                <w:sz w:val="18"/>
                <w:szCs w:val="18"/>
              </w:rPr>
              <w:lastRenderedPageBreak/>
              <w:t>Number and Algebra</w:t>
            </w:r>
          </w:p>
          <w:p w14:paraId="598AD30C" w14:textId="77777777" w:rsidR="00E166CA" w:rsidRPr="003403A2" w:rsidRDefault="00E166CA" w:rsidP="00C95891">
            <w:pPr>
              <w:pStyle w:val="ListParagraph"/>
              <w:numPr>
                <w:ilvl w:val="0"/>
                <w:numId w:val="4"/>
              </w:numPr>
              <w:rPr>
                <w:rFonts w:ascii="Arial" w:hAnsi="Arial" w:cs="Arial"/>
                <w:sz w:val="18"/>
                <w:szCs w:val="18"/>
              </w:rPr>
            </w:pPr>
            <w:r w:rsidRPr="003403A2">
              <w:rPr>
                <w:rFonts w:ascii="Arial" w:hAnsi="Arial" w:cs="Arial"/>
                <w:sz w:val="18"/>
                <w:szCs w:val="18"/>
              </w:rPr>
              <w:t>Patterns</w:t>
            </w:r>
          </w:p>
          <w:p w14:paraId="3DCF4F12" w14:textId="77777777" w:rsidR="00E166CA" w:rsidRPr="003403A2" w:rsidRDefault="00E166CA" w:rsidP="00C95891">
            <w:pPr>
              <w:pStyle w:val="ListParagraph"/>
              <w:numPr>
                <w:ilvl w:val="0"/>
                <w:numId w:val="4"/>
              </w:numPr>
              <w:rPr>
                <w:rFonts w:ascii="Arial" w:hAnsi="Arial" w:cs="Arial"/>
                <w:sz w:val="18"/>
                <w:szCs w:val="18"/>
              </w:rPr>
            </w:pPr>
            <w:r w:rsidRPr="003403A2">
              <w:rPr>
                <w:rFonts w:ascii="Arial" w:hAnsi="Arial" w:cs="Arial"/>
                <w:sz w:val="18"/>
                <w:szCs w:val="18"/>
              </w:rPr>
              <w:t>Addition situations to 10</w:t>
            </w:r>
          </w:p>
          <w:p w14:paraId="55194BF7" w14:textId="77777777" w:rsidR="00E166CA" w:rsidRPr="003403A2" w:rsidRDefault="00E166CA" w:rsidP="00C95891">
            <w:pPr>
              <w:pStyle w:val="ListParagraph"/>
              <w:numPr>
                <w:ilvl w:val="0"/>
                <w:numId w:val="4"/>
              </w:numPr>
              <w:rPr>
                <w:rFonts w:ascii="Arial" w:hAnsi="Arial" w:cs="Arial"/>
                <w:sz w:val="18"/>
                <w:szCs w:val="18"/>
              </w:rPr>
            </w:pPr>
            <w:r w:rsidRPr="003403A2">
              <w:rPr>
                <w:rFonts w:ascii="Arial" w:hAnsi="Arial" w:cs="Arial"/>
                <w:sz w:val="18"/>
                <w:szCs w:val="18"/>
              </w:rPr>
              <w:t>Counting forwards and backwards</w:t>
            </w:r>
          </w:p>
          <w:p w14:paraId="4684282F" w14:textId="35E4EF35" w:rsidR="00E166CA" w:rsidRPr="003403A2" w:rsidRDefault="00E166CA" w:rsidP="00C95891">
            <w:pPr>
              <w:pStyle w:val="ListParagraph"/>
              <w:numPr>
                <w:ilvl w:val="0"/>
                <w:numId w:val="4"/>
              </w:numPr>
              <w:rPr>
                <w:rFonts w:ascii="Arial" w:hAnsi="Arial" w:cs="Arial"/>
                <w:sz w:val="18"/>
                <w:szCs w:val="18"/>
              </w:rPr>
            </w:pPr>
            <w:r w:rsidRPr="003403A2">
              <w:rPr>
                <w:rFonts w:ascii="Arial" w:hAnsi="Arial" w:cs="Arial"/>
                <w:sz w:val="18"/>
                <w:szCs w:val="18"/>
              </w:rPr>
              <w:t xml:space="preserve">Connecting number names, numerals and </w:t>
            </w:r>
            <w:r w:rsidR="00C95891" w:rsidRPr="003403A2">
              <w:rPr>
                <w:rFonts w:ascii="Arial" w:hAnsi="Arial" w:cs="Arial"/>
                <w:sz w:val="18"/>
                <w:szCs w:val="18"/>
              </w:rPr>
              <w:t>quantities</w:t>
            </w:r>
          </w:p>
          <w:p w14:paraId="57066AAA" w14:textId="1231F159" w:rsidR="00E166CA" w:rsidRPr="003403A2" w:rsidRDefault="00E166CA" w:rsidP="00C95891">
            <w:pPr>
              <w:pStyle w:val="ListParagraph"/>
              <w:numPr>
                <w:ilvl w:val="0"/>
                <w:numId w:val="4"/>
              </w:numPr>
              <w:rPr>
                <w:rFonts w:ascii="Arial" w:hAnsi="Arial" w:cs="Arial"/>
                <w:sz w:val="18"/>
                <w:szCs w:val="18"/>
              </w:rPr>
            </w:pPr>
            <w:r w:rsidRPr="003403A2">
              <w:rPr>
                <w:rFonts w:ascii="Arial" w:hAnsi="Arial" w:cs="Arial"/>
                <w:sz w:val="18"/>
                <w:szCs w:val="18"/>
              </w:rPr>
              <w:t xml:space="preserve">Representing and partitioning </w:t>
            </w:r>
            <w:r w:rsidR="00C95891" w:rsidRPr="003403A2">
              <w:rPr>
                <w:rFonts w:ascii="Arial" w:hAnsi="Arial" w:cs="Arial"/>
                <w:sz w:val="18"/>
                <w:szCs w:val="18"/>
              </w:rPr>
              <w:t>quantities</w:t>
            </w:r>
          </w:p>
          <w:p w14:paraId="728E3C4F" w14:textId="77777777" w:rsidR="00E166CA" w:rsidRPr="003403A2" w:rsidRDefault="00E166CA" w:rsidP="00E86B19">
            <w:pPr>
              <w:rPr>
                <w:rFonts w:ascii="Arial" w:hAnsi="Arial" w:cs="Arial"/>
                <w:sz w:val="18"/>
                <w:szCs w:val="18"/>
              </w:rPr>
            </w:pPr>
          </w:p>
          <w:p w14:paraId="61F4D685" w14:textId="261CFEC5" w:rsidR="00E86B19" w:rsidRPr="003403A2" w:rsidRDefault="00C95891" w:rsidP="00E86B19">
            <w:pPr>
              <w:rPr>
                <w:rFonts w:ascii="Arial" w:hAnsi="Arial" w:cs="Arial"/>
                <w:b/>
                <w:bCs/>
                <w:sz w:val="18"/>
                <w:szCs w:val="18"/>
              </w:rPr>
            </w:pPr>
            <w:r w:rsidRPr="003403A2">
              <w:rPr>
                <w:rFonts w:ascii="Arial" w:hAnsi="Arial" w:cs="Arial"/>
                <w:b/>
                <w:bCs/>
                <w:sz w:val="18"/>
                <w:szCs w:val="18"/>
              </w:rPr>
              <w:t>Measurement</w:t>
            </w:r>
            <w:r w:rsidR="00E86B19" w:rsidRPr="003403A2">
              <w:rPr>
                <w:rFonts w:ascii="Arial" w:hAnsi="Arial" w:cs="Arial"/>
                <w:b/>
                <w:bCs/>
                <w:sz w:val="18"/>
                <w:szCs w:val="18"/>
              </w:rPr>
              <w:t xml:space="preserve"> and Space</w:t>
            </w:r>
          </w:p>
          <w:p w14:paraId="399B38E5" w14:textId="77777777" w:rsidR="00C02828" w:rsidRPr="003403A2" w:rsidRDefault="00E86B19" w:rsidP="00C95891">
            <w:pPr>
              <w:pStyle w:val="ListParagraph"/>
              <w:numPr>
                <w:ilvl w:val="0"/>
                <w:numId w:val="5"/>
              </w:numPr>
              <w:rPr>
                <w:rFonts w:ascii="Arial" w:hAnsi="Arial" w:cs="Arial"/>
                <w:sz w:val="18"/>
                <w:szCs w:val="18"/>
              </w:rPr>
            </w:pPr>
            <w:r w:rsidRPr="003403A2">
              <w:rPr>
                <w:rFonts w:ascii="Arial" w:hAnsi="Arial" w:cs="Arial"/>
                <w:sz w:val="18"/>
                <w:szCs w:val="18"/>
              </w:rPr>
              <w:t>Length</w:t>
            </w:r>
          </w:p>
          <w:p w14:paraId="6E488234" w14:textId="371E5E92" w:rsidR="00E86B19" w:rsidRPr="003403A2" w:rsidRDefault="00E86B19" w:rsidP="00C95891">
            <w:pPr>
              <w:pStyle w:val="ListParagraph"/>
              <w:numPr>
                <w:ilvl w:val="0"/>
                <w:numId w:val="5"/>
              </w:numPr>
              <w:rPr>
                <w:rFonts w:ascii="Arial" w:hAnsi="Arial" w:cs="Arial"/>
                <w:sz w:val="18"/>
                <w:szCs w:val="18"/>
              </w:rPr>
            </w:pPr>
            <w:r w:rsidRPr="003403A2">
              <w:rPr>
                <w:rFonts w:ascii="Arial" w:hAnsi="Arial" w:cs="Arial"/>
                <w:sz w:val="18"/>
                <w:szCs w:val="18"/>
              </w:rPr>
              <w:t>2D shapes and objects</w:t>
            </w:r>
          </w:p>
          <w:p w14:paraId="0CCE9B83" w14:textId="6727BCDC" w:rsidR="00E86B19" w:rsidRPr="003403A2" w:rsidRDefault="00E86B19" w:rsidP="00C95891">
            <w:pPr>
              <w:pStyle w:val="ListParagraph"/>
              <w:numPr>
                <w:ilvl w:val="0"/>
                <w:numId w:val="5"/>
              </w:numPr>
              <w:rPr>
                <w:rFonts w:ascii="Arial" w:hAnsi="Arial" w:cs="Arial"/>
                <w:sz w:val="18"/>
                <w:szCs w:val="18"/>
              </w:rPr>
            </w:pPr>
            <w:r w:rsidRPr="003403A2">
              <w:rPr>
                <w:rFonts w:ascii="Arial" w:hAnsi="Arial" w:cs="Arial"/>
                <w:sz w:val="18"/>
                <w:szCs w:val="18"/>
              </w:rPr>
              <w:t>Mass</w:t>
            </w:r>
          </w:p>
          <w:p w14:paraId="62086A0F" w14:textId="03EBD984" w:rsidR="00E86B19" w:rsidRPr="003403A2" w:rsidRDefault="00E86B19" w:rsidP="00C95891">
            <w:pPr>
              <w:pStyle w:val="ListParagraph"/>
              <w:numPr>
                <w:ilvl w:val="0"/>
                <w:numId w:val="5"/>
              </w:numPr>
              <w:rPr>
                <w:rFonts w:ascii="Arial" w:hAnsi="Arial" w:cs="Arial"/>
                <w:sz w:val="18"/>
                <w:szCs w:val="18"/>
              </w:rPr>
            </w:pPr>
            <w:r w:rsidRPr="003403A2">
              <w:rPr>
                <w:rFonts w:ascii="Arial" w:hAnsi="Arial" w:cs="Arial"/>
                <w:sz w:val="18"/>
                <w:szCs w:val="18"/>
              </w:rPr>
              <w:t>Connections between 2D and 3D shapes</w:t>
            </w:r>
          </w:p>
          <w:p w14:paraId="3338825B" w14:textId="67ABB3B2" w:rsidR="003906A6" w:rsidRPr="003403A2" w:rsidRDefault="003906A6" w:rsidP="00C95891">
            <w:pPr>
              <w:pStyle w:val="ListParagraph"/>
              <w:numPr>
                <w:ilvl w:val="0"/>
                <w:numId w:val="5"/>
              </w:numPr>
              <w:rPr>
                <w:rFonts w:ascii="Arial" w:hAnsi="Arial" w:cs="Arial"/>
                <w:sz w:val="18"/>
                <w:szCs w:val="18"/>
              </w:rPr>
            </w:pPr>
            <w:r w:rsidRPr="003403A2">
              <w:rPr>
                <w:rFonts w:ascii="Arial" w:hAnsi="Arial" w:cs="Arial"/>
                <w:sz w:val="18"/>
                <w:szCs w:val="18"/>
              </w:rPr>
              <w:t>Identifying positions</w:t>
            </w:r>
          </w:p>
          <w:p w14:paraId="0F169FDB" w14:textId="79651694" w:rsidR="003906A6" w:rsidRPr="003403A2" w:rsidRDefault="003906A6" w:rsidP="00C95891">
            <w:pPr>
              <w:pStyle w:val="ListParagraph"/>
              <w:numPr>
                <w:ilvl w:val="0"/>
                <w:numId w:val="5"/>
              </w:numPr>
              <w:rPr>
                <w:rFonts w:ascii="Arial" w:hAnsi="Arial" w:cs="Arial"/>
                <w:sz w:val="18"/>
                <w:szCs w:val="18"/>
              </w:rPr>
            </w:pPr>
            <w:r w:rsidRPr="003403A2">
              <w:rPr>
                <w:rFonts w:ascii="Arial" w:hAnsi="Arial" w:cs="Arial"/>
                <w:sz w:val="18"/>
                <w:szCs w:val="18"/>
              </w:rPr>
              <w:lastRenderedPageBreak/>
              <w:t>Giving and following directions</w:t>
            </w:r>
          </w:p>
          <w:p w14:paraId="16B29C9E" w14:textId="77777777" w:rsidR="00E86B19" w:rsidRPr="003403A2" w:rsidRDefault="00E86B19" w:rsidP="00C02828">
            <w:pPr>
              <w:jc w:val="center"/>
              <w:rPr>
                <w:rFonts w:ascii="Arial" w:hAnsi="Arial" w:cs="Arial"/>
                <w:sz w:val="18"/>
                <w:szCs w:val="18"/>
              </w:rPr>
            </w:pPr>
          </w:p>
          <w:p w14:paraId="17971107" w14:textId="3E47FA51" w:rsidR="00E86B19" w:rsidRPr="003403A2" w:rsidRDefault="00E86B19" w:rsidP="00C95891">
            <w:pPr>
              <w:rPr>
                <w:rFonts w:ascii="Arial" w:hAnsi="Arial" w:cs="Arial"/>
                <w:b/>
                <w:bCs/>
                <w:sz w:val="18"/>
                <w:szCs w:val="18"/>
              </w:rPr>
            </w:pPr>
            <w:r w:rsidRPr="003403A2">
              <w:rPr>
                <w:rFonts w:ascii="Arial" w:hAnsi="Arial" w:cs="Arial"/>
                <w:b/>
                <w:bCs/>
                <w:sz w:val="18"/>
                <w:szCs w:val="18"/>
              </w:rPr>
              <w:t>Statistics</w:t>
            </w:r>
          </w:p>
          <w:p w14:paraId="357B5BA8" w14:textId="16E44964" w:rsidR="00E86B19" w:rsidRPr="003403A2" w:rsidRDefault="00E86B19" w:rsidP="00C95891">
            <w:pPr>
              <w:pStyle w:val="ListParagraph"/>
              <w:numPr>
                <w:ilvl w:val="0"/>
                <w:numId w:val="5"/>
              </w:numPr>
              <w:rPr>
                <w:rFonts w:ascii="Arial" w:hAnsi="Arial" w:cs="Arial"/>
                <w:sz w:val="18"/>
                <w:szCs w:val="18"/>
              </w:rPr>
            </w:pPr>
            <w:r w:rsidRPr="003403A2">
              <w:rPr>
                <w:rFonts w:ascii="Arial" w:hAnsi="Arial" w:cs="Arial"/>
                <w:sz w:val="18"/>
                <w:szCs w:val="18"/>
              </w:rPr>
              <w:t>Using questions to collect information</w:t>
            </w:r>
          </w:p>
          <w:p w14:paraId="0B733336" w14:textId="77777777" w:rsidR="00E86B19" w:rsidRPr="003403A2" w:rsidRDefault="00E86B19" w:rsidP="00C02828">
            <w:pPr>
              <w:jc w:val="center"/>
              <w:rPr>
                <w:rFonts w:ascii="Arial" w:hAnsi="Arial" w:cs="Arial"/>
                <w:sz w:val="18"/>
                <w:szCs w:val="18"/>
              </w:rPr>
            </w:pPr>
          </w:p>
          <w:p w14:paraId="46CF7783" w14:textId="0554092F" w:rsidR="00E86B19" w:rsidRPr="003403A2" w:rsidRDefault="00E86B19" w:rsidP="00C02828">
            <w:pPr>
              <w:jc w:val="center"/>
              <w:rPr>
                <w:rFonts w:ascii="Arial" w:hAnsi="Arial" w:cs="Arial"/>
                <w:sz w:val="18"/>
                <w:szCs w:val="18"/>
              </w:rPr>
            </w:pPr>
          </w:p>
        </w:tc>
        <w:tc>
          <w:tcPr>
            <w:tcW w:w="3138" w:type="dxa"/>
          </w:tcPr>
          <w:p w14:paraId="2A500E3D" w14:textId="77777777" w:rsidR="00C02828" w:rsidRPr="003403A2" w:rsidRDefault="001175C1" w:rsidP="00C95891">
            <w:pPr>
              <w:rPr>
                <w:rFonts w:ascii="Arial" w:hAnsi="Arial" w:cs="Arial"/>
                <w:b/>
                <w:bCs/>
                <w:sz w:val="18"/>
                <w:szCs w:val="18"/>
              </w:rPr>
            </w:pPr>
            <w:r w:rsidRPr="003403A2">
              <w:rPr>
                <w:rFonts w:ascii="Arial" w:hAnsi="Arial" w:cs="Arial"/>
                <w:b/>
                <w:bCs/>
                <w:sz w:val="18"/>
                <w:szCs w:val="18"/>
              </w:rPr>
              <w:lastRenderedPageBreak/>
              <w:t>Number and Algebra</w:t>
            </w:r>
          </w:p>
          <w:p w14:paraId="299FFD95" w14:textId="77777777" w:rsidR="001175C1" w:rsidRPr="003403A2" w:rsidRDefault="001175C1" w:rsidP="00C95891">
            <w:pPr>
              <w:pStyle w:val="ListParagraph"/>
              <w:numPr>
                <w:ilvl w:val="0"/>
                <w:numId w:val="5"/>
              </w:numPr>
              <w:rPr>
                <w:rFonts w:ascii="Arial" w:hAnsi="Arial" w:cs="Arial"/>
                <w:sz w:val="18"/>
                <w:szCs w:val="18"/>
              </w:rPr>
            </w:pPr>
            <w:r w:rsidRPr="003403A2">
              <w:rPr>
                <w:rFonts w:ascii="Arial" w:hAnsi="Arial" w:cs="Arial"/>
                <w:sz w:val="18"/>
                <w:szCs w:val="18"/>
              </w:rPr>
              <w:t>Addition</w:t>
            </w:r>
          </w:p>
          <w:p w14:paraId="27833851" w14:textId="77777777" w:rsidR="001175C1" w:rsidRPr="003403A2" w:rsidRDefault="001175C1" w:rsidP="00C95891">
            <w:pPr>
              <w:pStyle w:val="ListParagraph"/>
              <w:numPr>
                <w:ilvl w:val="0"/>
                <w:numId w:val="5"/>
              </w:numPr>
              <w:rPr>
                <w:rFonts w:ascii="Arial" w:hAnsi="Arial" w:cs="Arial"/>
                <w:sz w:val="18"/>
                <w:szCs w:val="18"/>
              </w:rPr>
            </w:pPr>
            <w:r w:rsidRPr="003403A2">
              <w:rPr>
                <w:rFonts w:ascii="Arial" w:hAnsi="Arial" w:cs="Arial"/>
                <w:sz w:val="18"/>
                <w:szCs w:val="18"/>
              </w:rPr>
              <w:t>Teen numbers</w:t>
            </w:r>
          </w:p>
          <w:p w14:paraId="0608C8A0" w14:textId="1707596F" w:rsidR="001175C1" w:rsidRPr="003403A2" w:rsidRDefault="001175C1" w:rsidP="00C95891">
            <w:pPr>
              <w:pStyle w:val="ListParagraph"/>
              <w:numPr>
                <w:ilvl w:val="0"/>
                <w:numId w:val="5"/>
              </w:numPr>
              <w:rPr>
                <w:rFonts w:ascii="Arial" w:hAnsi="Arial" w:cs="Arial"/>
                <w:sz w:val="18"/>
                <w:szCs w:val="18"/>
              </w:rPr>
            </w:pPr>
            <w:r w:rsidRPr="003403A2">
              <w:rPr>
                <w:rFonts w:ascii="Arial" w:hAnsi="Arial" w:cs="Arial"/>
                <w:sz w:val="18"/>
                <w:szCs w:val="18"/>
              </w:rPr>
              <w:t xml:space="preserve">Making equal </w:t>
            </w:r>
            <w:r w:rsidR="00C95891" w:rsidRPr="003403A2">
              <w:rPr>
                <w:rFonts w:ascii="Arial" w:hAnsi="Arial" w:cs="Arial"/>
                <w:sz w:val="18"/>
                <w:szCs w:val="18"/>
              </w:rPr>
              <w:t>quantities</w:t>
            </w:r>
          </w:p>
          <w:p w14:paraId="00EE0EED" w14:textId="77777777" w:rsidR="001175C1" w:rsidRPr="003403A2" w:rsidRDefault="001175C1" w:rsidP="00C95891">
            <w:pPr>
              <w:pStyle w:val="ListParagraph"/>
              <w:numPr>
                <w:ilvl w:val="0"/>
                <w:numId w:val="5"/>
              </w:numPr>
              <w:rPr>
                <w:rFonts w:ascii="Arial" w:hAnsi="Arial" w:cs="Arial"/>
                <w:sz w:val="18"/>
                <w:szCs w:val="18"/>
              </w:rPr>
            </w:pPr>
            <w:r w:rsidRPr="003403A2">
              <w:rPr>
                <w:rFonts w:ascii="Arial" w:hAnsi="Arial" w:cs="Arial"/>
                <w:sz w:val="18"/>
                <w:szCs w:val="18"/>
              </w:rPr>
              <w:t>Part-whole relationshi</w:t>
            </w:r>
            <w:r w:rsidR="00C50491" w:rsidRPr="003403A2">
              <w:rPr>
                <w:rFonts w:ascii="Arial" w:hAnsi="Arial" w:cs="Arial"/>
                <w:sz w:val="18"/>
                <w:szCs w:val="18"/>
              </w:rPr>
              <w:t>ps</w:t>
            </w:r>
          </w:p>
          <w:p w14:paraId="51B09166" w14:textId="77777777" w:rsidR="00C50491" w:rsidRPr="003403A2" w:rsidRDefault="00C50491" w:rsidP="00C95891">
            <w:pPr>
              <w:pStyle w:val="ListParagraph"/>
              <w:numPr>
                <w:ilvl w:val="0"/>
                <w:numId w:val="5"/>
              </w:numPr>
              <w:rPr>
                <w:rFonts w:ascii="Arial" w:hAnsi="Arial" w:cs="Arial"/>
                <w:sz w:val="18"/>
                <w:szCs w:val="18"/>
              </w:rPr>
            </w:pPr>
            <w:r w:rsidRPr="003403A2">
              <w:rPr>
                <w:rFonts w:ascii="Arial" w:hAnsi="Arial" w:cs="Arial"/>
                <w:sz w:val="18"/>
                <w:szCs w:val="18"/>
              </w:rPr>
              <w:t>Counting forwards and backwards to 20</w:t>
            </w:r>
          </w:p>
          <w:p w14:paraId="3458C356" w14:textId="77777777" w:rsidR="00C50491" w:rsidRPr="003403A2" w:rsidRDefault="00C50491" w:rsidP="00C95891">
            <w:pPr>
              <w:pStyle w:val="ListParagraph"/>
              <w:numPr>
                <w:ilvl w:val="0"/>
                <w:numId w:val="5"/>
              </w:numPr>
              <w:rPr>
                <w:rFonts w:ascii="Arial" w:hAnsi="Arial" w:cs="Arial"/>
                <w:sz w:val="18"/>
                <w:szCs w:val="18"/>
              </w:rPr>
            </w:pPr>
            <w:r w:rsidRPr="003403A2">
              <w:rPr>
                <w:rFonts w:ascii="Arial" w:hAnsi="Arial" w:cs="Arial"/>
                <w:sz w:val="18"/>
                <w:szCs w:val="18"/>
              </w:rPr>
              <w:t>Connecting numerals and number names and quantities to 20 and beyond</w:t>
            </w:r>
          </w:p>
          <w:p w14:paraId="4E9EB9BB" w14:textId="77777777" w:rsidR="00C50491" w:rsidRPr="003403A2" w:rsidRDefault="00C50491" w:rsidP="00C95891">
            <w:pPr>
              <w:pStyle w:val="ListParagraph"/>
              <w:numPr>
                <w:ilvl w:val="0"/>
                <w:numId w:val="5"/>
              </w:numPr>
              <w:rPr>
                <w:rFonts w:ascii="Arial" w:hAnsi="Arial" w:cs="Arial"/>
                <w:sz w:val="18"/>
                <w:szCs w:val="18"/>
              </w:rPr>
            </w:pPr>
            <w:r w:rsidRPr="003403A2">
              <w:rPr>
                <w:rFonts w:ascii="Arial" w:hAnsi="Arial" w:cs="Arial"/>
                <w:sz w:val="18"/>
                <w:szCs w:val="18"/>
              </w:rPr>
              <w:t>Explore concept of sharing</w:t>
            </w:r>
          </w:p>
          <w:p w14:paraId="4AF80A33" w14:textId="77777777" w:rsidR="007577AD" w:rsidRPr="003403A2" w:rsidRDefault="007577AD" w:rsidP="00C02828">
            <w:pPr>
              <w:jc w:val="center"/>
              <w:rPr>
                <w:rFonts w:ascii="Arial" w:hAnsi="Arial" w:cs="Arial"/>
                <w:sz w:val="18"/>
                <w:szCs w:val="18"/>
              </w:rPr>
            </w:pPr>
          </w:p>
          <w:p w14:paraId="70FD69D0" w14:textId="5D006788" w:rsidR="007577AD" w:rsidRPr="003403A2" w:rsidRDefault="007577AD" w:rsidP="003139ED">
            <w:pPr>
              <w:rPr>
                <w:rFonts w:ascii="Arial" w:hAnsi="Arial" w:cs="Arial"/>
                <w:b/>
                <w:bCs/>
                <w:sz w:val="18"/>
                <w:szCs w:val="18"/>
              </w:rPr>
            </w:pPr>
            <w:r w:rsidRPr="003403A2">
              <w:rPr>
                <w:rFonts w:ascii="Arial" w:hAnsi="Arial" w:cs="Arial"/>
                <w:b/>
                <w:bCs/>
                <w:sz w:val="18"/>
                <w:szCs w:val="18"/>
              </w:rPr>
              <w:t>Measurement and Space</w:t>
            </w:r>
          </w:p>
          <w:p w14:paraId="63A7226E" w14:textId="4B3BFD5F" w:rsidR="007577AD" w:rsidRPr="003403A2" w:rsidRDefault="007577AD" w:rsidP="003139ED">
            <w:pPr>
              <w:pStyle w:val="ListParagraph"/>
              <w:numPr>
                <w:ilvl w:val="0"/>
                <w:numId w:val="6"/>
              </w:numPr>
              <w:rPr>
                <w:rFonts w:ascii="Arial" w:hAnsi="Arial" w:cs="Arial"/>
                <w:sz w:val="18"/>
                <w:szCs w:val="18"/>
              </w:rPr>
            </w:pPr>
            <w:r w:rsidRPr="003403A2">
              <w:rPr>
                <w:rFonts w:ascii="Arial" w:hAnsi="Arial" w:cs="Arial"/>
                <w:sz w:val="18"/>
                <w:szCs w:val="18"/>
              </w:rPr>
              <w:t xml:space="preserve">Mass </w:t>
            </w:r>
          </w:p>
          <w:p w14:paraId="1AF4F064" w14:textId="7FB100B8" w:rsidR="007577AD" w:rsidRPr="003403A2" w:rsidRDefault="007577AD" w:rsidP="003139ED">
            <w:pPr>
              <w:pStyle w:val="ListParagraph"/>
              <w:numPr>
                <w:ilvl w:val="0"/>
                <w:numId w:val="6"/>
              </w:numPr>
              <w:rPr>
                <w:rFonts w:ascii="Arial" w:hAnsi="Arial" w:cs="Arial"/>
                <w:sz w:val="18"/>
                <w:szCs w:val="18"/>
              </w:rPr>
            </w:pPr>
            <w:r w:rsidRPr="003403A2">
              <w:rPr>
                <w:rFonts w:ascii="Arial" w:hAnsi="Arial" w:cs="Arial"/>
                <w:sz w:val="18"/>
                <w:szCs w:val="18"/>
              </w:rPr>
              <w:t>Capacity</w:t>
            </w:r>
          </w:p>
          <w:p w14:paraId="6BD0D98A" w14:textId="3A1BD2ED" w:rsidR="007577AD" w:rsidRPr="003403A2" w:rsidRDefault="007577AD" w:rsidP="003139ED">
            <w:pPr>
              <w:pStyle w:val="ListParagraph"/>
              <w:numPr>
                <w:ilvl w:val="0"/>
                <w:numId w:val="6"/>
              </w:numPr>
              <w:rPr>
                <w:rFonts w:ascii="Arial" w:hAnsi="Arial" w:cs="Arial"/>
                <w:sz w:val="18"/>
                <w:szCs w:val="18"/>
              </w:rPr>
            </w:pPr>
            <w:r w:rsidRPr="003403A2">
              <w:rPr>
                <w:rFonts w:ascii="Arial" w:hAnsi="Arial" w:cs="Arial"/>
                <w:sz w:val="18"/>
                <w:szCs w:val="18"/>
              </w:rPr>
              <w:t xml:space="preserve">Comparing and ordering </w:t>
            </w:r>
            <w:r w:rsidR="00C95891" w:rsidRPr="003403A2">
              <w:rPr>
                <w:rFonts w:ascii="Arial" w:hAnsi="Arial" w:cs="Arial"/>
                <w:sz w:val="18"/>
                <w:szCs w:val="18"/>
              </w:rPr>
              <w:t>duration</w:t>
            </w:r>
          </w:p>
          <w:p w14:paraId="21D89F9E" w14:textId="31567327" w:rsidR="007577AD" w:rsidRPr="003403A2" w:rsidRDefault="007577AD" w:rsidP="003139ED">
            <w:pPr>
              <w:pStyle w:val="ListParagraph"/>
              <w:numPr>
                <w:ilvl w:val="0"/>
                <w:numId w:val="6"/>
              </w:numPr>
              <w:rPr>
                <w:rFonts w:ascii="Arial" w:hAnsi="Arial" w:cs="Arial"/>
                <w:sz w:val="18"/>
                <w:szCs w:val="18"/>
              </w:rPr>
            </w:pPr>
            <w:r w:rsidRPr="003403A2">
              <w:rPr>
                <w:rFonts w:ascii="Arial" w:hAnsi="Arial" w:cs="Arial"/>
                <w:sz w:val="18"/>
                <w:szCs w:val="18"/>
              </w:rPr>
              <w:lastRenderedPageBreak/>
              <w:t>Ordinal language</w:t>
            </w:r>
          </w:p>
          <w:p w14:paraId="1233A89C" w14:textId="5B7EF237" w:rsidR="007577AD" w:rsidRPr="003403A2" w:rsidRDefault="007577AD" w:rsidP="003139ED">
            <w:pPr>
              <w:pStyle w:val="ListParagraph"/>
              <w:numPr>
                <w:ilvl w:val="0"/>
                <w:numId w:val="6"/>
              </w:numPr>
              <w:rPr>
                <w:rFonts w:ascii="Arial" w:hAnsi="Arial" w:cs="Arial"/>
                <w:sz w:val="18"/>
                <w:szCs w:val="18"/>
              </w:rPr>
            </w:pPr>
            <w:r w:rsidRPr="003403A2">
              <w:rPr>
                <w:rFonts w:ascii="Arial" w:hAnsi="Arial" w:cs="Arial"/>
                <w:sz w:val="18"/>
                <w:szCs w:val="18"/>
              </w:rPr>
              <w:t>2D shapes</w:t>
            </w:r>
          </w:p>
          <w:p w14:paraId="361FC3EC" w14:textId="4D4A7D20" w:rsidR="007577AD" w:rsidRPr="003403A2" w:rsidRDefault="007577AD" w:rsidP="002824D1">
            <w:pPr>
              <w:pStyle w:val="ListParagraph"/>
              <w:numPr>
                <w:ilvl w:val="0"/>
                <w:numId w:val="6"/>
              </w:numPr>
              <w:rPr>
                <w:rFonts w:ascii="Arial" w:hAnsi="Arial" w:cs="Arial"/>
                <w:sz w:val="18"/>
                <w:szCs w:val="18"/>
              </w:rPr>
            </w:pPr>
            <w:r w:rsidRPr="003403A2">
              <w:rPr>
                <w:rFonts w:ascii="Arial" w:hAnsi="Arial" w:cs="Arial"/>
                <w:sz w:val="18"/>
                <w:szCs w:val="18"/>
              </w:rPr>
              <w:t>Positions and directions</w:t>
            </w:r>
          </w:p>
          <w:p w14:paraId="19219522" w14:textId="77777777" w:rsidR="00C50491" w:rsidRPr="003403A2" w:rsidRDefault="00C50491" w:rsidP="002824D1">
            <w:pPr>
              <w:rPr>
                <w:rFonts w:ascii="Arial" w:hAnsi="Arial" w:cs="Arial"/>
                <w:sz w:val="18"/>
                <w:szCs w:val="18"/>
              </w:rPr>
            </w:pPr>
            <w:r w:rsidRPr="003403A2">
              <w:rPr>
                <w:rFonts w:ascii="Arial" w:hAnsi="Arial" w:cs="Arial"/>
                <w:sz w:val="18"/>
                <w:szCs w:val="18"/>
              </w:rPr>
              <w:t>S</w:t>
            </w:r>
            <w:r w:rsidRPr="003403A2">
              <w:rPr>
                <w:rFonts w:ascii="Arial" w:hAnsi="Arial" w:cs="Arial"/>
                <w:b/>
                <w:bCs/>
                <w:sz w:val="18"/>
                <w:szCs w:val="18"/>
              </w:rPr>
              <w:t>tatistics</w:t>
            </w:r>
          </w:p>
          <w:p w14:paraId="5C8522AA" w14:textId="77777777" w:rsidR="00C50491" w:rsidRPr="003403A2" w:rsidRDefault="00C50491" w:rsidP="002824D1">
            <w:pPr>
              <w:pStyle w:val="ListParagraph"/>
              <w:numPr>
                <w:ilvl w:val="0"/>
                <w:numId w:val="6"/>
              </w:numPr>
              <w:rPr>
                <w:rFonts w:ascii="Arial" w:hAnsi="Arial" w:cs="Arial"/>
                <w:sz w:val="18"/>
                <w:szCs w:val="18"/>
              </w:rPr>
            </w:pPr>
            <w:r w:rsidRPr="003403A2">
              <w:rPr>
                <w:rFonts w:ascii="Arial" w:hAnsi="Arial" w:cs="Arial"/>
                <w:sz w:val="18"/>
                <w:szCs w:val="18"/>
              </w:rPr>
              <w:t>Collecting information</w:t>
            </w:r>
          </w:p>
          <w:p w14:paraId="269724CB" w14:textId="77777777" w:rsidR="00C50491" w:rsidRPr="003403A2" w:rsidRDefault="00C50491" w:rsidP="002824D1">
            <w:pPr>
              <w:pStyle w:val="ListParagraph"/>
              <w:numPr>
                <w:ilvl w:val="0"/>
                <w:numId w:val="6"/>
              </w:numPr>
              <w:rPr>
                <w:rFonts w:ascii="Arial" w:hAnsi="Arial" w:cs="Arial"/>
                <w:sz w:val="18"/>
                <w:szCs w:val="18"/>
              </w:rPr>
            </w:pPr>
            <w:r w:rsidRPr="003403A2">
              <w:rPr>
                <w:rFonts w:ascii="Arial" w:hAnsi="Arial" w:cs="Arial"/>
                <w:sz w:val="18"/>
                <w:szCs w:val="18"/>
              </w:rPr>
              <w:t>Asking question</w:t>
            </w:r>
          </w:p>
          <w:p w14:paraId="4087E0EE" w14:textId="14E06B56" w:rsidR="00C50491" w:rsidRPr="003403A2" w:rsidRDefault="00C50491" w:rsidP="002824D1">
            <w:pPr>
              <w:pStyle w:val="ListParagraph"/>
              <w:numPr>
                <w:ilvl w:val="0"/>
                <w:numId w:val="6"/>
              </w:numPr>
              <w:rPr>
                <w:rFonts w:ascii="Arial" w:hAnsi="Arial" w:cs="Arial"/>
                <w:sz w:val="18"/>
                <w:szCs w:val="18"/>
              </w:rPr>
            </w:pPr>
            <w:r w:rsidRPr="003403A2">
              <w:rPr>
                <w:rFonts w:ascii="Arial" w:hAnsi="Arial" w:cs="Arial"/>
                <w:sz w:val="18"/>
                <w:szCs w:val="18"/>
              </w:rPr>
              <w:t>Data D</w:t>
            </w:r>
            <w:r w:rsidR="00C95891" w:rsidRPr="003403A2">
              <w:rPr>
                <w:rFonts w:ascii="Arial" w:hAnsi="Arial" w:cs="Arial"/>
                <w:sz w:val="18"/>
                <w:szCs w:val="18"/>
              </w:rPr>
              <w:t>isplays</w:t>
            </w:r>
          </w:p>
          <w:p w14:paraId="2028BC20" w14:textId="16C93877" w:rsidR="00C50491" w:rsidRPr="003403A2" w:rsidRDefault="00C50491" w:rsidP="00C02828">
            <w:pPr>
              <w:jc w:val="center"/>
              <w:rPr>
                <w:rFonts w:ascii="Arial" w:hAnsi="Arial" w:cs="Arial"/>
                <w:sz w:val="18"/>
                <w:szCs w:val="18"/>
              </w:rPr>
            </w:pPr>
          </w:p>
        </w:tc>
        <w:tc>
          <w:tcPr>
            <w:tcW w:w="3181" w:type="dxa"/>
            <w:gridSpan w:val="2"/>
          </w:tcPr>
          <w:p w14:paraId="3DF09318" w14:textId="77777777" w:rsidR="00C02828" w:rsidRPr="003403A2" w:rsidRDefault="00BE59BF" w:rsidP="002824D1">
            <w:pPr>
              <w:rPr>
                <w:rFonts w:ascii="Arial" w:hAnsi="Arial" w:cs="Arial"/>
                <w:b/>
                <w:bCs/>
                <w:sz w:val="18"/>
                <w:szCs w:val="18"/>
              </w:rPr>
            </w:pPr>
            <w:r w:rsidRPr="003403A2">
              <w:rPr>
                <w:rFonts w:ascii="Arial" w:hAnsi="Arial" w:cs="Arial"/>
                <w:b/>
                <w:bCs/>
                <w:sz w:val="18"/>
                <w:szCs w:val="18"/>
              </w:rPr>
              <w:lastRenderedPageBreak/>
              <w:t>Number and Algebra</w:t>
            </w:r>
          </w:p>
          <w:p w14:paraId="120BEE5C" w14:textId="77777777" w:rsidR="00BE59BF" w:rsidRPr="003403A2" w:rsidRDefault="00BE59BF" w:rsidP="002824D1">
            <w:pPr>
              <w:pStyle w:val="ListParagraph"/>
              <w:numPr>
                <w:ilvl w:val="0"/>
                <w:numId w:val="5"/>
              </w:numPr>
              <w:rPr>
                <w:rFonts w:ascii="Arial" w:hAnsi="Arial" w:cs="Arial"/>
                <w:sz w:val="18"/>
                <w:szCs w:val="18"/>
              </w:rPr>
            </w:pPr>
            <w:r w:rsidRPr="003403A2">
              <w:rPr>
                <w:rFonts w:ascii="Arial" w:hAnsi="Arial" w:cs="Arial"/>
                <w:sz w:val="18"/>
                <w:szCs w:val="18"/>
              </w:rPr>
              <w:t>Subtraction</w:t>
            </w:r>
          </w:p>
          <w:p w14:paraId="1A7A4465" w14:textId="601F0DDF" w:rsidR="00BE59BF" w:rsidRPr="003403A2" w:rsidRDefault="00BE59BF" w:rsidP="002824D1">
            <w:pPr>
              <w:pStyle w:val="ListParagraph"/>
              <w:numPr>
                <w:ilvl w:val="0"/>
                <w:numId w:val="5"/>
              </w:numPr>
              <w:rPr>
                <w:rFonts w:ascii="Arial" w:hAnsi="Arial" w:cs="Arial"/>
                <w:sz w:val="18"/>
                <w:szCs w:val="18"/>
              </w:rPr>
            </w:pPr>
            <w:r w:rsidRPr="003403A2">
              <w:rPr>
                <w:rFonts w:ascii="Arial" w:hAnsi="Arial" w:cs="Arial"/>
                <w:sz w:val="18"/>
                <w:szCs w:val="18"/>
              </w:rPr>
              <w:t>Connecting and representing addition and subtraction</w:t>
            </w:r>
          </w:p>
          <w:p w14:paraId="3FC038BC" w14:textId="77777777" w:rsidR="00BE59BF" w:rsidRPr="003403A2" w:rsidRDefault="00BE59BF" w:rsidP="002824D1">
            <w:pPr>
              <w:pStyle w:val="ListParagraph"/>
              <w:numPr>
                <w:ilvl w:val="0"/>
                <w:numId w:val="5"/>
              </w:numPr>
              <w:rPr>
                <w:rFonts w:ascii="Arial" w:hAnsi="Arial" w:cs="Arial"/>
                <w:sz w:val="18"/>
                <w:szCs w:val="18"/>
              </w:rPr>
            </w:pPr>
            <w:r w:rsidRPr="003403A2">
              <w:rPr>
                <w:rFonts w:ascii="Arial" w:hAnsi="Arial" w:cs="Arial"/>
                <w:sz w:val="18"/>
                <w:szCs w:val="18"/>
              </w:rPr>
              <w:t>Represent division by sharing</w:t>
            </w:r>
          </w:p>
          <w:p w14:paraId="733C0CC6" w14:textId="5901CC78" w:rsidR="00BE59BF" w:rsidRPr="003403A2" w:rsidRDefault="00BE59BF" w:rsidP="002824D1">
            <w:pPr>
              <w:pStyle w:val="ListParagraph"/>
              <w:numPr>
                <w:ilvl w:val="0"/>
                <w:numId w:val="5"/>
              </w:numPr>
              <w:rPr>
                <w:rFonts w:ascii="Arial" w:hAnsi="Arial" w:cs="Arial"/>
                <w:sz w:val="18"/>
                <w:szCs w:val="18"/>
              </w:rPr>
            </w:pPr>
            <w:r w:rsidRPr="003403A2">
              <w:rPr>
                <w:rFonts w:ascii="Arial" w:hAnsi="Arial" w:cs="Arial"/>
                <w:sz w:val="18"/>
                <w:szCs w:val="18"/>
              </w:rPr>
              <w:t>Australian Coins</w:t>
            </w:r>
          </w:p>
          <w:p w14:paraId="755E0530" w14:textId="1849A1A3" w:rsidR="00BE59BF" w:rsidRPr="003403A2" w:rsidRDefault="00BE59BF" w:rsidP="002824D1">
            <w:pPr>
              <w:pStyle w:val="ListParagraph"/>
              <w:numPr>
                <w:ilvl w:val="0"/>
                <w:numId w:val="5"/>
              </w:numPr>
              <w:rPr>
                <w:rFonts w:ascii="Arial" w:hAnsi="Arial" w:cs="Arial"/>
                <w:sz w:val="18"/>
                <w:szCs w:val="18"/>
              </w:rPr>
            </w:pPr>
            <w:r w:rsidRPr="003403A2">
              <w:rPr>
                <w:rFonts w:ascii="Arial" w:hAnsi="Arial" w:cs="Arial"/>
                <w:sz w:val="18"/>
                <w:szCs w:val="18"/>
              </w:rPr>
              <w:t>Simple money transactions</w:t>
            </w:r>
          </w:p>
          <w:p w14:paraId="74DA5B3B" w14:textId="1BB09070" w:rsidR="00903FC8" w:rsidRPr="003403A2" w:rsidRDefault="00903FC8" w:rsidP="002824D1">
            <w:pPr>
              <w:pStyle w:val="ListParagraph"/>
              <w:numPr>
                <w:ilvl w:val="0"/>
                <w:numId w:val="5"/>
              </w:numPr>
              <w:rPr>
                <w:rFonts w:ascii="Arial" w:hAnsi="Arial" w:cs="Arial"/>
                <w:sz w:val="18"/>
                <w:szCs w:val="18"/>
              </w:rPr>
            </w:pPr>
            <w:r w:rsidRPr="003403A2">
              <w:rPr>
                <w:rFonts w:ascii="Arial" w:hAnsi="Arial" w:cs="Arial"/>
                <w:sz w:val="18"/>
                <w:szCs w:val="18"/>
              </w:rPr>
              <w:t>Double facts</w:t>
            </w:r>
          </w:p>
          <w:p w14:paraId="0A495BDC" w14:textId="77777777" w:rsidR="00BE59BF" w:rsidRPr="003403A2" w:rsidRDefault="00BE59BF" w:rsidP="00C02828">
            <w:pPr>
              <w:jc w:val="center"/>
              <w:rPr>
                <w:rFonts w:ascii="Arial" w:hAnsi="Arial" w:cs="Arial"/>
                <w:sz w:val="18"/>
                <w:szCs w:val="18"/>
              </w:rPr>
            </w:pPr>
          </w:p>
          <w:p w14:paraId="63C58240" w14:textId="09082586" w:rsidR="00BE59BF" w:rsidRPr="003403A2" w:rsidRDefault="00C95891" w:rsidP="002824D1">
            <w:pPr>
              <w:rPr>
                <w:rFonts w:ascii="Arial" w:hAnsi="Arial" w:cs="Arial"/>
                <w:b/>
                <w:bCs/>
                <w:sz w:val="18"/>
                <w:szCs w:val="18"/>
              </w:rPr>
            </w:pPr>
            <w:r w:rsidRPr="003403A2">
              <w:rPr>
                <w:rFonts w:ascii="Arial" w:hAnsi="Arial" w:cs="Arial"/>
                <w:b/>
                <w:bCs/>
                <w:sz w:val="18"/>
                <w:szCs w:val="18"/>
              </w:rPr>
              <w:t>Measurement</w:t>
            </w:r>
            <w:r w:rsidR="00BE59BF" w:rsidRPr="003403A2">
              <w:rPr>
                <w:rFonts w:ascii="Arial" w:hAnsi="Arial" w:cs="Arial"/>
                <w:b/>
                <w:bCs/>
                <w:sz w:val="18"/>
                <w:szCs w:val="18"/>
              </w:rPr>
              <w:t xml:space="preserve"> and Space</w:t>
            </w:r>
          </w:p>
          <w:p w14:paraId="7B4A8355" w14:textId="1636B70C" w:rsidR="00BE59BF" w:rsidRPr="003403A2" w:rsidRDefault="00903FC8" w:rsidP="002824D1">
            <w:pPr>
              <w:pStyle w:val="ListParagraph"/>
              <w:numPr>
                <w:ilvl w:val="0"/>
                <w:numId w:val="5"/>
              </w:numPr>
              <w:rPr>
                <w:rFonts w:ascii="Arial" w:hAnsi="Arial" w:cs="Arial"/>
                <w:sz w:val="18"/>
                <w:szCs w:val="18"/>
              </w:rPr>
            </w:pPr>
            <w:r w:rsidRPr="003403A2">
              <w:rPr>
                <w:rFonts w:ascii="Arial" w:hAnsi="Arial" w:cs="Arial"/>
                <w:sz w:val="18"/>
                <w:szCs w:val="18"/>
              </w:rPr>
              <w:t>Duration of events</w:t>
            </w:r>
          </w:p>
          <w:p w14:paraId="69E07435" w14:textId="0F1F5302" w:rsidR="00BE59BF" w:rsidRPr="003403A2" w:rsidRDefault="00BE59BF" w:rsidP="00C02828">
            <w:pPr>
              <w:jc w:val="center"/>
              <w:rPr>
                <w:rFonts w:ascii="Arial" w:hAnsi="Arial" w:cs="Arial"/>
                <w:sz w:val="18"/>
                <w:szCs w:val="18"/>
              </w:rPr>
            </w:pPr>
          </w:p>
        </w:tc>
      </w:tr>
      <w:tr w:rsidR="00C73402" w14:paraId="2AC8B6B2" w14:textId="77777777" w:rsidTr="009B4850">
        <w:tc>
          <w:tcPr>
            <w:tcW w:w="2496" w:type="dxa"/>
          </w:tcPr>
          <w:p w14:paraId="4FAFD585" w14:textId="79218AC2" w:rsidR="00C73402" w:rsidRPr="00156EE3" w:rsidRDefault="00C73402" w:rsidP="00C02828">
            <w:pPr>
              <w:rPr>
                <w:rFonts w:ascii="Arial" w:hAnsi="Arial" w:cs="Arial"/>
                <w:b/>
                <w:bCs/>
                <w:sz w:val="24"/>
                <w:szCs w:val="24"/>
                <w:highlight w:val="yellow"/>
              </w:rPr>
            </w:pPr>
            <w:r w:rsidRPr="00C73402">
              <w:rPr>
                <w:rFonts w:ascii="Arial" w:hAnsi="Arial" w:cs="Arial"/>
                <w:b/>
                <w:bCs/>
                <w:sz w:val="24"/>
                <w:szCs w:val="24"/>
              </w:rPr>
              <w:t>Science</w:t>
            </w:r>
          </w:p>
        </w:tc>
        <w:tc>
          <w:tcPr>
            <w:tcW w:w="3464" w:type="dxa"/>
          </w:tcPr>
          <w:p w14:paraId="11F6C432" w14:textId="021513E7" w:rsidR="00C73402" w:rsidRPr="005C79E3" w:rsidRDefault="00C73402" w:rsidP="00C705A1">
            <w:pPr>
              <w:rPr>
                <w:rFonts w:ascii="Calibri" w:hAnsi="Calibri" w:cs="Calibri"/>
                <w:b/>
                <w:bCs/>
                <w:color w:val="000000"/>
              </w:rPr>
            </w:pPr>
            <w:r w:rsidRPr="005C79E3">
              <w:rPr>
                <w:rFonts w:ascii="Calibri" w:hAnsi="Calibri" w:cs="Calibri"/>
                <w:b/>
                <w:bCs/>
                <w:color w:val="000000"/>
              </w:rPr>
              <w:t xml:space="preserve">Unit 1: Our living world </w:t>
            </w:r>
          </w:p>
          <w:p w14:paraId="205CFAC8" w14:textId="778F9E01" w:rsidR="00C73402" w:rsidRPr="005C79E3" w:rsidRDefault="00C73402" w:rsidP="00C705A1">
            <w:pPr>
              <w:rPr>
                <w:rFonts w:ascii="Arial" w:eastAsia="Times New Roman" w:hAnsi="Arial" w:cs="Times New Roman"/>
                <w:b/>
                <w:bCs/>
                <w:sz w:val="18"/>
                <w:szCs w:val="18"/>
                <w:lang w:eastAsia="en-AU"/>
              </w:rPr>
            </w:pPr>
            <w:r w:rsidRPr="005C79E3">
              <w:rPr>
                <w:rFonts w:ascii="Arial" w:eastAsia="Times New Roman" w:hAnsi="Arial" w:cs="Times New Roman"/>
                <w:b/>
                <w:bCs/>
                <w:sz w:val="18"/>
                <w:szCs w:val="18"/>
                <w:lang w:eastAsia="en-AU"/>
              </w:rPr>
              <w:t xml:space="preserve">Biological Sciences </w:t>
            </w:r>
          </w:p>
          <w:p w14:paraId="12F779E0" w14:textId="26DE342A" w:rsidR="00C73402" w:rsidRPr="005C79E3" w:rsidRDefault="00C73402" w:rsidP="005C79E3">
            <w:pPr>
              <w:pStyle w:val="NormalWeb"/>
              <w:rPr>
                <w:rFonts w:ascii="Arial" w:eastAsia="Times New Roman" w:hAnsi="Arial" w:cs="Times New Roman"/>
                <w:sz w:val="18"/>
                <w:szCs w:val="18"/>
                <w:lang w:eastAsia="en-AU"/>
              </w:rPr>
            </w:pPr>
            <w:r w:rsidRPr="005C79E3">
              <w:rPr>
                <w:rFonts w:ascii="Arial" w:eastAsia="Times New Roman" w:hAnsi="Arial" w:cs="Times New Roman"/>
                <w:sz w:val="18"/>
                <w:szCs w:val="18"/>
                <w:lang w:eastAsia="en-AU"/>
              </w:rPr>
              <w:t>Students observe external features of plants and animals and describe ways they can be grouped based on these features.</w:t>
            </w:r>
          </w:p>
          <w:p w14:paraId="2A15C939" w14:textId="6721B3B1" w:rsidR="00C73402" w:rsidRPr="00156EE3" w:rsidRDefault="00C73402" w:rsidP="00C705A1">
            <w:pPr>
              <w:rPr>
                <w:rFonts w:ascii="Arial" w:hAnsi="Arial" w:cs="Arial"/>
                <w:highlight w:val="yellow"/>
              </w:rPr>
            </w:pPr>
          </w:p>
        </w:tc>
        <w:tc>
          <w:tcPr>
            <w:tcW w:w="3109" w:type="dxa"/>
          </w:tcPr>
          <w:p w14:paraId="527F49C0" w14:textId="49B2F4CC" w:rsidR="00C73402" w:rsidRPr="00C73402" w:rsidRDefault="00C73402" w:rsidP="00C705A1">
            <w:pPr>
              <w:rPr>
                <w:rFonts w:ascii="Arial" w:hAnsi="Arial" w:cs="Arial"/>
                <w:b/>
                <w:bCs/>
                <w:sz w:val="20"/>
                <w:szCs w:val="20"/>
              </w:rPr>
            </w:pPr>
            <w:r w:rsidRPr="00C73402">
              <w:rPr>
                <w:rFonts w:ascii="Arial" w:hAnsi="Arial" w:cs="Arial"/>
                <w:b/>
                <w:bCs/>
                <w:sz w:val="20"/>
                <w:szCs w:val="20"/>
              </w:rPr>
              <w:t>Unit 2: Bug Hotel (STEM)</w:t>
            </w:r>
          </w:p>
          <w:p w14:paraId="7C675735" w14:textId="7FBEB6FF" w:rsidR="00C73402" w:rsidRPr="00C73402" w:rsidRDefault="00C73402" w:rsidP="00C705A1">
            <w:pPr>
              <w:rPr>
                <w:rFonts w:ascii="Arial" w:hAnsi="Arial" w:cs="Arial"/>
                <w:b/>
                <w:bCs/>
                <w:sz w:val="20"/>
                <w:szCs w:val="20"/>
              </w:rPr>
            </w:pPr>
            <w:r w:rsidRPr="00C73402">
              <w:rPr>
                <w:rFonts w:ascii="Arial" w:hAnsi="Arial" w:cs="Arial"/>
                <w:b/>
                <w:bCs/>
                <w:sz w:val="20"/>
                <w:szCs w:val="20"/>
              </w:rPr>
              <w:t xml:space="preserve">Chemical Sciences </w:t>
            </w:r>
          </w:p>
          <w:p w14:paraId="20D55385" w14:textId="29FCE34C" w:rsidR="00C73402" w:rsidRPr="00156EE3" w:rsidRDefault="00C73402" w:rsidP="00C705A1">
            <w:pPr>
              <w:rPr>
                <w:rFonts w:ascii="Arial" w:hAnsi="Arial" w:cs="Arial"/>
                <w:highlight w:val="yellow"/>
              </w:rPr>
            </w:pPr>
            <w:r w:rsidRPr="00C73402">
              <w:rPr>
                <w:rFonts w:ascii="Arial" w:hAnsi="Arial" w:cs="Arial"/>
                <w:sz w:val="20"/>
                <w:szCs w:val="20"/>
              </w:rPr>
              <w:t>Students investigate how objects are made of materials that have observable properties. Students apply this knowledge to design and create an Animal Hotel that is suitable for outdoors.</w:t>
            </w:r>
          </w:p>
        </w:tc>
        <w:tc>
          <w:tcPr>
            <w:tcW w:w="6319" w:type="dxa"/>
            <w:gridSpan w:val="3"/>
          </w:tcPr>
          <w:p w14:paraId="5F97012E" w14:textId="5A8DDA67" w:rsidR="00C73402" w:rsidRDefault="00C73402" w:rsidP="00632B11">
            <w:pPr>
              <w:rPr>
                <w:rFonts w:ascii="Arial" w:hAnsi="Arial" w:cs="Arial"/>
                <w:b/>
                <w:bCs/>
                <w:sz w:val="20"/>
                <w:szCs w:val="20"/>
              </w:rPr>
            </w:pPr>
            <w:r w:rsidRPr="00F152DC">
              <w:rPr>
                <w:rFonts w:ascii="Arial" w:hAnsi="Arial" w:cs="Arial"/>
                <w:b/>
                <w:bCs/>
                <w:sz w:val="20"/>
                <w:szCs w:val="20"/>
              </w:rPr>
              <w:t>Unit 3:</w:t>
            </w:r>
            <w:r w:rsidR="00F152DC" w:rsidRPr="00F152DC">
              <w:rPr>
                <w:rFonts w:ascii="Arial" w:hAnsi="Arial" w:cs="Arial"/>
                <w:b/>
                <w:bCs/>
                <w:sz w:val="20"/>
                <w:szCs w:val="20"/>
              </w:rPr>
              <w:t xml:space="preserve"> Physical Sciences</w:t>
            </w:r>
          </w:p>
          <w:p w14:paraId="35F9D238" w14:textId="087B91EC" w:rsidR="00DA0C2F" w:rsidRPr="00DA0C2F" w:rsidRDefault="00DA0C2F" w:rsidP="00632B11">
            <w:pPr>
              <w:rPr>
                <w:rFonts w:ascii="Arial" w:hAnsi="Arial" w:cs="Arial"/>
                <w:sz w:val="20"/>
                <w:szCs w:val="20"/>
              </w:rPr>
            </w:pPr>
            <w:r w:rsidRPr="00DA0C2F">
              <w:rPr>
                <w:rFonts w:ascii="Arial" w:hAnsi="Arial" w:cs="Arial"/>
                <w:sz w:val="20"/>
                <w:szCs w:val="20"/>
              </w:rPr>
              <w:t>Students</w:t>
            </w:r>
            <w:r w:rsidR="008F66D9">
              <w:rPr>
                <w:rFonts w:ascii="Arial" w:hAnsi="Arial" w:cs="Arial"/>
                <w:sz w:val="20"/>
                <w:szCs w:val="20"/>
              </w:rPr>
              <w:t xml:space="preserve"> investigate t</w:t>
            </w:r>
            <w:r w:rsidR="008F66D9" w:rsidRPr="008F66D9">
              <w:rPr>
                <w:rFonts w:ascii="Arial" w:hAnsi="Arial" w:cs="Arial"/>
                <w:sz w:val="20"/>
                <w:szCs w:val="20"/>
              </w:rPr>
              <w:t>he way objects move depends on a variety of factors, including their size and shape</w:t>
            </w:r>
            <w:r w:rsidR="008F66D9">
              <w:rPr>
                <w:rFonts w:ascii="Arial" w:hAnsi="Arial" w:cs="Arial"/>
                <w:sz w:val="20"/>
                <w:szCs w:val="20"/>
              </w:rPr>
              <w:t>.</w:t>
            </w:r>
          </w:p>
          <w:p w14:paraId="21E35F38" w14:textId="6B73A4A2" w:rsidR="00C73402" w:rsidRPr="00156EE3" w:rsidRDefault="00C73402" w:rsidP="00E80EEC">
            <w:pPr>
              <w:rPr>
                <w:rFonts w:ascii="Arial" w:hAnsi="Arial" w:cs="Arial"/>
                <w:highlight w:val="yellow"/>
              </w:rPr>
            </w:pPr>
          </w:p>
        </w:tc>
      </w:tr>
      <w:tr w:rsidR="00072827" w14:paraId="6893CD8B" w14:textId="77777777" w:rsidTr="000E36AC">
        <w:tc>
          <w:tcPr>
            <w:tcW w:w="2496" w:type="dxa"/>
          </w:tcPr>
          <w:p w14:paraId="59610747" w14:textId="3C39EC17" w:rsidR="00072827" w:rsidRPr="004454D4" w:rsidRDefault="00072827" w:rsidP="00C02828">
            <w:pPr>
              <w:rPr>
                <w:rFonts w:ascii="Arial" w:hAnsi="Arial" w:cs="Arial"/>
                <w:b/>
                <w:bCs/>
                <w:sz w:val="24"/>
                <w:szCs w:val="24"/>
              </w:rPr>
            </w:pPr>
            <w:r w:rsidRPr="004454D4">
              <w:rPr>
                <w:rFonts w:ascii="Arial" w:hAnsi="Arial" w:cs="Arial"/>
                <w:b/>
                <w:bCs/>
                <w:sz w:val="24"/>
                <w:szCs w:val="24"/>
              </w:rPr>
              <w:t>Humanities and Social Sciences (HASS)</w:t>
            </w:r>
          </w:p>
        </w:tc>
        <w:tc>
          <w:tcPr>
            <w:tcW w:w="6573" w:type="dxa"/>
            <w:gridSpan w:val="2"/>
          </w:tcPr>
          <w:p w14:paraId="6D4587FC" w14:textId="1EA61B6D" w:rsidR="009A3A51" w:rsidRPr="009A3A51" w:rsidRDefault="009A3A51" w:rsidP="009A3A51">
            <w:pPr>
              <w:pStyle w:val="Tabletext"/>
              <w:rPr>
                <w:rStyle w:val="TabletextChar"/>
                <w:b/>
                <w:bCs/>
                <w:sz w:val="18"/>
                <w:szCs w:val="18"/>
              </w:rPr>
            </w:pPr>
            <w:r w:rsidRPr="009A3A51">
              <w:rPr>
                <w:rStyle w:val="TabletextChar"/>
                <w:b/>
                <w:bCs/>
                <w:sz w:val="18"/>
                <w:szCs w:val="18"/>
              </w:rPr>
              <w:t>Unit 1: People I notice around me</w:t>
            </w:r>
          </w:p>
          <w:p w14:paraId="71697ABE" w14:textId="1F7EB67A" w:rsidR="009A3A51" w:rsidRPr="009A3A51" w:rsidRDefault="009A3A51" w:rsidP="009A3A51">
            <w:pPr>
              <w:pStyle w:val="Tabletext"/>
              <w:rPr>
                <w:rStyle w:val="TabletextChar"/>
                <w:sz w:val="18"/>
                <w:szCs w:val="18"/>
              </w:rPr>
            </w:pPr>
            <w:r w:rsidRPr="009A3A51">
              <w:rPr>
                <w:rStyle w:val="TabletextChar"/>
                <w:sz w:val="18"/>
                <w:szCs w:val="18"/>
              </w:rPr>
              <w:t xml:space="preserve">Students will </w:t>
            </w:r>
            <w:r w:rsidRPr="009A3A51">
              <w:rPr>
                <w:sz w:val="18"/>
                <w:szCs w:val="18"/>
              </w:rPr>
              <w:t>develop the skills and processes for investigating their personal worlds, and strengthening dispositions for learning such as curiosity and imagination.  They will build upon and the inquiry superpower, where they will build on the concept of ‘noticing’ and answer the question “</w:t>
            </w:r>
            <w:r w:rsidRPr="009A3A51">
              <w:rPr>
                <w:b/>
                <w:bCs/>
                <w:sz w:val="18"/>
                <w:szCs w:val="18"/>
              </w:rPr>
              <w:t>What do I notice about</w:t>
            </w:r>
            <w:r w:rsidRPr="009A3A51">
              <w:rPr>
                <w:sz w:val="18"/>
                <w:szCs w:val="18"/>
              </w:rPr>
              <w:t xml:space="preserve"> </w:t>
            </w:r>
            <w:r w:rsidRPr="009A3A51">
              <w:rPr>
                <w:b/>
                <w:bCs/>
                <w:sz w:val="18"/>
                <w:szCs w:val="18"/>
              </w:rPr>
              <w:t>Who am I, where do I live and who came before</w:t>
            </w:r>
            <w:r w:rsidRPr="009A3A51">
              <w:rPr>
                <w:sz w:val="18"/>
                <w:szCs w:val="18"/>
              </w:rPr>
              <w:t>?”</w:t>
            </w:r>
          </w:p>
          <w:p w14:paraId="326C8695" w14:textId="77777777" w:rsidR="00072827" w:rsidRPr="006D6304" w:rsidRDefault="00072827" w:rsidP="00F60E9F">
            <w:pPr>
              <w:pStyle w:val="Tabletext"/>
              <w:rPr>
                <w:rFonts w:cs="Arial"/>
              </w:rPr>
            </w:pPr>
          </w:p>
        </w:tc>
        <w:tc>
          <w:tcPr>
            <w:tcW w:w="6319" w:type="dxa"/>
            <w:gridSpan w:val="3"/>
          </w:tcPr>
          <w:p w14:paraId="5B5C5ADD" w14:textId="77777777" w:rsidR="00072827" w:rsidRDefault="00021B0B" w:rsidP="00021B0B">
            <w:pPr>
              <w:pStyle w:val="Tabletext"/>
              <w:rPr>
                <w:rStyle w:val="TabletextChar"/>
                <w:b/>
                <w:bCs/>
                <w:sz w:val="18"/>
                <w:szCs w:val="18"/>
              </w:rPr>
            </w:pPr>
            <w:r w:rsidRPr="00021B0B">
              <w:rPr>
                <w:rStyle w:val="TabletextChar"/>
                <w:b/>
                <w:bCs/>
                <w:sz w:val="18"/>
                <w:szCs w:val="18"/>
              </w:rPr>
              <w:t>Unit 2: Places I notice</w:t>
            </w:r>
          </w:p>
          <w:p w14:paraId="7BC25069" w14:textId="19184723" w:rsidR="00021B0B" w:rsidRPr="006D6304" w:rsidRDefault="00F60E9F" w:rsidP="00F60E9F">
            <w:pPr>
              <w:pStyle w:val="Tabletext"/>
              <w:rPr>
                <w:rFonts w:cs="Arial"/>
              </w:rPr>
            </w:pPr>
            <w:r>
              <w:rPr>
                <w:rStyle w:val="TabletextChar"/>
                <w:sz w:val="18"/>
                <w:szCs w:val="18"/>
              </w:rPr>
              <w:t>S</w:t>
            </w:r>
            <w:r w:rsidRPr="00F60E9F">
              <w:rPr>
                <w:rStyle w:val="TabletextChar"/>
                <w:sz w:val="18"/>
                <w:szCs w:val="18"/>
              </w:rPr>
              <w:t xml:space="preserve">tudents will </w:t>
            </w:r>
            <w:r w:rsidRPr="00F60E9F">
              <w:rPr>
                <w:sz w:val="18"/>
                <w:szCs w:val="18"/>
              </w:rPr>
              <w:t>develop the skills and processes for investigating their personal worlds and strengthening dispositions for learning such as curiosity and imagination.  They will build upon and the inquiry superpower, where they will build on the concept of ‘noticing’ and answer the question “</w:t>
            </w:r>
            <w:r w:rsidRPr="00F60E9F">
              <w:rPr>
                <w:b/>
                <w:bCs/>
                <w:sz w:val="18"/>
                <w:szCs w:val="18"/>
              </w:rPr>
              <w:t>What do I notice about why some places and events are special and how do we know?”</w:t>
            </w:r>
          </w:p>
        </w:tc>
      </w:tr>
      <w:tr w:rsidR="00FE2EE2" w14:paraId="63C91CF8" w14:textId="77777777" w:rsidTr="00FE2EE2">
        <w:tc>
          <w:tcPr>
            <w:tcW w:w="2496" w:type="dxa"/>
          </w:tcPr>
          <w:p w14:paraId="0DAA2D9B" w14:textId="7C71A985" w:rsidR="00FE2EE2" w:rsidRPr="004454D4" w:rsidRDefault="00FE2EE2" w:rsidP="00C02828">
            <w:pPr>
              <w:rPr>
                <w:rFonts w:ascii="Arial" w:hAnsi="Arial" w:cs="Arial"/>
                <w:b/>
                <w:bCs/>
                <w:sz w:val="24"/>
                <w:szCs w:val="24"/>
              </w:rPr>
            </w:pPr>
            <w:r w:rsidRPr="004454D4">
              <w:rPr>
                <w:rFonts w:ascii="Arial" w:hAnsi="Arial" w:cs="Arial"/>
                <w:b/>
                <w:bCs/>
                <w:sz w:val="24"/>
                <w:szCs w:val="24"/>
              </w:rPr>
              <w:t>Health</w:t>
            </w:r>
          </w:p>
        </w:tc>
        <w:tc>
          <w:tcPr>
            <w:tcW w:w="3464" w:type="dxa"/>
          </w:tcPr>
          <w:p w14:paraId="2943339E" w14:textId="77777777" w:rsidR="00FE2EE2" w:rsidRPr="007A33AE" w:rsidRDefault="00011837" w:rsidP="007A33AE">
            <w:pPr>
              <w:pStyle w:val="Tabletext"/>
              <w:rPr>
                <w:rStyle w:val="TabletextChar"/>
                <w:b/>
                <w:bCs/>
                <w:sz w:val="18"/>
                <w:szCs w:val="18"/>
              </w:rPr>
            </w:pPr>
            <w:r w:rsidRPr="007A33AE">
              <w:rPr>
                <w:rStyle w:val="TabletextChar"/>
                <w:b/>
                <w:bCs/>
                <w:sz w:val="18"/>
                <w:szCs w:val="18"/>
              </w:rPr>
              <w:t>Unit 1: Noticing Together</w:t>
            </w:r>
          </w:p>
          <w:p w14:paraId="20E03E25" w14:textId="2A37276A" w:rsidR="00A309AC" w:rsidRPr="007A33AE" w:rsidRDefault="00A309AC" w:rsidP="00A309AC">
            <w:pPr>
              <w:pStyle w:val="Tabletext"/>
              <w:rPr>
                <w:rFonts w:cs="Arial"/>
                <w:sz w:val="18"/>
                <w:szCs w:val="18"/>
              </w:rPr>
            </w:pPr>
            <w:r w:rsidRPr="007A33AE">
              <w:rPr>
                <w:sz w:val="18"/>
                <w:szCs w:val="18"/>
              </w:rPr>
              <w:t xml:space="preserve">Students identify factors that contribute to their identities by making personal connections with stories and discussing who they are, where they come from and people in their lives. They explore similarities and differences in interests and behaviours between themselves and other students in their class and how personal and social skills are used to interact respectfully. </w:t>
            </w:r>
          </w:p>
        </w:tc>
        <w:tc>
          <w:tcPr>
            <w:tcW w:w="3109" w:type="dxa"/>
          </w:tcPr>
          <w:p w14:paraId="3AB2D3CA" w14:textId="77777777" w:rsidR="00FE2EE2" w:rsidRDefault="00011837" w:rsidP="00372296">
            <w:pPr>
              <w:rPr>
                <w:rFonts w:ascii="Arial" w:hAnsi="Arial" w:cs="Arial"/>
                <w:b/>
                <w:bCs/>
                <w:sz w:val="18"/>
                <w:szCs w:val="18"/>
              </w:rPr>
            </w:pPr>
            <w:r w:rsidRPr="00AB5123">
              <w:rPr>
                <w:rFonts w:ascii="Arial" w:hAnsi="Arial" w:cs="Arial"/>
                <w:b/>
                <w:bCs/>
                <w:sz w:val="18"/>
                <w:szCs w:val="18"/>
              </w:rPr>
              <w:t>Unit 2: Noticing Others</w:t>
            </w:r>
          </w:p>
          <w:p w14:paraId="55BCC3F1" w14:textId="59584402" w:rsidR="00AB5123" w:rsidRPr="00AB5123" w:rsidRDefault="00CD7ECC" w:rsidP="00CD7ECC">
            <w:pPr>
              <w:pStyle w:val="Tabletext"/>
              <w:rPr>
                <w:rFonts w:cs="Arial"/>
                <w:b/>
                <w:bCs/>
                <w:sz w:val="18"/>
                <w:szCs w:val="18"/>
              </w:rPr>
            </w:pPr>
            <w:r w:rsidRPr="00CD7ECC">
              <w:rPr>
                <w:sz w:val="18"/>
                <w:szCs w:val="18"/>
              </w:rPr>
              <w:t>Students learn about emotions and expressing their emotions respectfully. They explore emotions</w:t>
            </w:r>
            <w:r>
              <w:t xml:space="preserve"> </w:t>
            </w:r>
            <w:r w:rsidRPr="00CD7ECC">
              <w:rPr>
                <w:sz w:val="18"/>
                <w:szCs w:val="18"/>
              </w:rPr>
              <w:t xml:space="preserve">through texts and share their opinions about the characters’ emotions. </w:t>
            </w:r>
          </w:p>
        </w:tc>
        <w:tc>
          <w:tcPr>
            <w:tcW w:w="3138" w:type="dxa"/>
          </w:tcPr>
          <w:p w14:paraId="79663257" w14:textId="77777777" w:rsidR="00FE2EE2" w:rsidRPr="0039537B" w:rsidRDefault="00011837" w:rsidP="00372296">
            <w:pPr>
              <w:rPr>
                <w:rFonts w:ascii="Arial" w:hAnsi="Arial" w:cs="Arial"/>
                <w:b/>
                <w:bCs/>
                <w:sz w:val="18"/>
                <w:szCs w:val="18"/>
              </w:rPr>
            </w:pPr>
            <w:r w:rsidRPr="0039537B">
              <w:rPr>
                <w:rFonts w:ascii="Arial" w:hAnsi="Arial" w:cs="Arial"/>
                <w:b/>
                <w:bCs/>
                <w:sz w:val="18"/>
                <w:szCs w:val="18"/>
              </w:rPr>
              <w:t>Unit 3: Noticing what is around me</w:t>
            </w:r>
          </w:p>
          <w:p w14:paraId="45B5DEB9" w14:textId="41E79F17" w:rsidR="0039537B" w:rsidRPr="007A33AE" w:rsidRDefault="0039537B" w:rsidP="0039537B">
            <w:pPr>
              <w:pStyle w:val="Tabletext"/>
              <w:rPr>
                <w:rFonts w:cs="Arial"/>
                <w:sz w:val="18"/>
                <w:szCs w:val="18"/>
              </w:rPr>
            </w:pPr>
            <w:r w:rsidRPr="0039537B">
              <w:rPr>
                <w:sz w:val="18"/>
                <w:szCs w:val="18"/>
              </w:rPr>
              <w:t xml:space="preserve">Through active play and rhythmic and expressive </w:t>
            </w:r>
            <w:r w:rsidR="00B36622" w:rsidRPr="0039537B">
              <w:rPr>
                <w:sz w:val="18"/>
                <w:szCs w:val="18"/>
              </w:rPr>
              <w:t>activities</w:t>
            </w:r>
            <w:r w:rsidR="00B36622">
              <w:rPr>
                <w:sz w:val="18"/>
                <w:szCs w:val="18"/>
              </w:rPr>
              <w:t>,</w:t>
            </w:r>
            <w:r w:rsidR="00B36622" w:rsidRPr="0039537B">
              <w:rPr>
                <w:sz w:val="18"/>
                <w:szCs w:val="18"/>
              </w:rPr>
              <w:t xml:space="preserve"> students</w:t>
            </w:r>
            <w:r w:rsidRPr="0039537B">
              <w:rPr>
                <w:sz w:val="18"/>
                <w:szCs w:val="18"/>
              </w:rPr>
              <w:t xml:space="preserve"> work together and explore ways to develop positive communication skills around feeling safe and unsafe. They use critical thinking skills to identify feelings associated with being safe and unsafe. They also make choices about protective behaviours and help-seeking strategies they can use</w:t>
            </w:r>
            <w:r>
              <w:t xml:space="preserve">. </w:t>
            </w:r>
          </w:p>
        </w:tc>
        <w:tc>
          <w:tcPr>
            <w:tcW w:w="3181" w:type="dxa"/>
            <w:gridSpan w:val="2"/>
          </w:tcPr>
          <w:p w14:paraId="1831662B" w14:textId="77777777" w:rsidR="00FE2EE2" w:rsidRDefault="00011837" w:rsidP="00372296">
            <w:pPr>
              <w:rPr>
                <w:rFonts w:ascii="Arial" w:hAnsi="Arial" w:cs="Arial"/>
                <w:b/>
                <w:bCs/>
                <w:sz w:val="18"/>
                <w:szCs w:val="18"/>
              </w:rPr>
            </w:pPr>
            <w:r w:rsidRPr="0039537B">
              <w:rPr>
                <w:rFonts w:ascii="Arial" w:hAnsi="Arial" w:cs="Arial"/>
                <w:b/>
                <w:bCs/>
                <w:sz w:val="18"/>
                <w:szCs w:val="18"/>
              </w:rPr>
              <w:t>Unit 4: Noticing what makes me safe</w:t>
            </w:r>
          </w:p>
          <w:p w14:paraId="3CE62292" w14:textId="3743502F" w:rsidR="00715362" w:rsidRPr="00715362" w:rsidRDefault="00715362" w:rsidP="00372296">
            <w:pPr>
              <w:rPr>
                <w:rFonts w:ascii="Arial" w:hAnsi="Arial" w:cs="Arial"/>
                <w:sz w:val="18"/>
                <w:szCs w:val="18"/>
              </w:rPr>
            </w:pPr>
            <w:r w:rsidRPr="00715362">
              <w:rPr>
                <w:rFonts w:ascii="Arial" w:hAnsi="Arial" w:cs="Arial"/>
                <w:sz w:val="18"/>
                <w:szCs w:val="18"/>
              </w:rPr>
              <w:t>Students explore potential hazards in and around the school and discuss ways to keep themselves and others safe. Through stories, texts and pictures, students identify household substances that are dangerous and describe what symbols are used to identify the danger</w:t>
            </w:r>
            <w:r w:rsidR="00105B50">
              <w:rPr>
                <w:rFonts w:ascii="Arial" w:hAnsi="Arial" w:cs="Arial"/>
                <w:sz w:val="18"/>
                <w:szCs w:val="18"/>
              </w:rPr>
              <w:t>.</w:t>
            </w:r>
          </w:p>
        </w:tc>
      </w:tr>
      <w:tr w:rsidR="00C02828" w14:paraId="0043FCA1" w14:textId="77777777" w:rsidTr="00FE2EE2">
        <w:tc>
          <w:tcPr>
            <w:tcW w:w="2496" w:type="dxa"/>
          </w:tcPr>
          <w:p w14:paraId="72F07C9C" w14:textId="35066B94" w:rsidR="00C02828" w:rsidRPr="004454D4" w:rsidRDefault="00C02828" w:rsidP="00C02828">
            <w:pPr>
              <w:rPr>
                <w:rFonts w:ascii="Arial" w:hAnsi="Arial" w:cs="Arial"/>
                <w:b/>
                <w:bCs/>
                <w:sz w:val="24"/>
                <w:szCs w:val="24"/>
              </w:rPr>
            </w:pPr>
            <w:r w:rsidRPr="004454D4">
              <w:rPr>
                <w:rFonts w:ascii="Arial" w:hAnsi="Arial" w:cs="Arial"/>
                <w:b/>
                <w:bCs/>
                <w:sz w:val="24"/>
                <w:szCs w:val="24"/>
              </w:rPr>
              <w:t>Physical Education</w:t>
            </w:r>
          </w:p>
        </w:tc>
        <w:tc>
          <w:tcPr>
            <w:tcW w:w="3464" w:type="dxa"/>
          </w:tcPr>
          <w:p w14:paraId="0CB67B99" w14:textId="01E599A1" w:rsidR="006309B4" w:rsidRPr="00967B9A" w:rsidRDefault="006309B4" w:rsidP="00372296">
            <w:pPr>
              <w:rPr>
                <w:rFonts w:ascii="Arial" w:hAnsi="Arial" w:cs="Arial"/>
                <w:color w:val="333333"/>
                <w:sz w:val="20"/>
                <w:szCs w:val="20"/>
              </w:rPr>
            </w:pPr>
            <w:r w:rsidRPr="00967B9A">
              <w:rPr>
                <w:rFonts w:ascii="Arial" w:hAnsi="Arial" w:cs="Arial"/>
                <w:color w:val="333333"/>
                <w:sz w:val="20"/>
                <w:szCs w:val="20"/>
              </w:rPr>
              <w:t xml:space="preserve">Students explore a range of fundamental gross motor </w:t>
            </w:r>
            <w:r w:rsidR="00B36622" w:rsidRPr="00967B9A">
              <w:rPr>
                <w:rFonts w:ascii="Arial" w:hAnsi="Arial" w:cs="Arial"/>
                <w:color w:val="333333"/>
                <w:sz w:val="20"/>
                <w:szCs w:val="20"/>
              </w:rPr>
              <w:t>skills focusing</w:t>
            </w:r>
            <w:r w:rsidRPr="00967B9A">
              <w:rPr>
                <w:rFonts w:ascii="Arial" w:hAnsi="Arial" w:cs="Arial"/>
                <w:color w:val="333333"/>
                <w:sz w:val="20"/>
                <w:szCs w:val="20"/>
              </w:rPr>
              <w:t xml:space="preserve"> on static balance, running, hopping, skipping and jumping within a variety of games, activities and sequences. </w:t>
            </w:r>
          </w:p>
          <w:p w14:paraId="121A4B04" w14:textId="77777777" w:rsidR="00C02828" w:rsidRPr="00967B9A" w:rsidRDefault="00C02828" w:rsidP="00372296">
            <w:pPr>
              <w:rPr>
                <w:rFonts w:ascii="Arial" w:hAnsi="Arial" w:cs="Arial"/>
                <w:sz w:val="20"/>
                <w:szCs w:val="20"/>
              </w:rPr>
            </w:pPr>
          </w:p>
        </w:tc>
        <w:tc>
          <w:tcPr>
            <w:tcW w:w="3109" w:type="dxa"/>
          </w:tcPr>
          <w:p w14:paraId="15BC9021" w14:textId="247C05CB" w:rsidR="00C02828" w:rsidRPr="00967B9A" w:rsidRDefault="009946C6" w:rsidP="00372296">
            <w:pPr>
              <w:rPr>
                <w:rFonts w:ascii="Arial" w:hAnsi="Arial" w:cs="Arial"/>
                <w:sz w:val="20"/>
                <w:szCs w:val="20"/>
              </w:rPr>
            </w:pPr>
            <w:r w:rsidRPr="00967B9A">
              <w:rPr>
                <w:rFonts w:ascii="Arial" w:hAnsi="Arial" w:cs="Arial"/>
                <w:sz w:val="20"/>
                <w:szCs w:val="20"/>
              </w:rPr>
              <w:t>Students develop and practice a range of basic ball skills including bouncing, rolling, catching and throwing in a variety of active play and structured movement activities.</w:t>
            </w:r>
          </w:p>
        </w:tc>
        <w:tc>
          <w:tcPr>
            <w:tcW w:w="3138" w:type="dxa"/>
          </w:tcPr>
          <w:p w14:paraId="7DF1F3E3" w14:textId="5B73ABFA" w:rsidR="00C02828" w:rsidRPr="00967B9A" w:rsidRDefault="009946C6" w:rsidP="00372296">
            <w:pPr>
              <w:rPr>
                <w:rFonts w:ascii="Arial" w:hAnsi="Arial" w:cs="Arial"/>
                <w:sz w:val="20"/>
                <w:szCs w:val="20"/>
              </w:rPr>
            </w:pPr>
            <w:r w:rsidRPr="00967B9A">
              <w:rPr>
                <w:rFonts w:ascii="Arial" w:hAnsi="Arial" w:cs="Arial"/>
                <w:sz w:val="20"/>
                <w:szCs w:val="20"/>
              </w:rPr>
              <w:t>Students explore how their body and objects move in relation to effort, space, time, objects and people, with the use of various equipment, skills and games.</w:t>
            </w:r>
          </w:p>
        </w:tc>
        <w:tc>
          <w:tcPr>
            <w:tcW w:w="3181" w:type="dxa"/>
            <w:gridSpan w:val="2"/>
          </w:tcPr>
          <w:p w14:paraId="27B5B095" w14:textId="33A73B50" w:rsidR="00C02828" w:rsidRPr="00967B9A" w:rsidRDefault="009946C6" w:rsidP="00372296">
            <w:pPr>
              <w:rPr>
                <w:rFonts w:ascii="Arial" w:hAnsi="Arial" w:cs="Arial"/>
                <w:sz w:val="20"/>
                <w:szCs w:val="20"/>
              </w:rPr>
            </w:pPr>
            <w:r w:rsidRPr="00967B9A">
              <w:rPr>
                <w:rFonts w:ascii="Arial" w:hAnsi="Arial" w:cs="Arial"/>
                <w:sz w:val="20"/>
                <w:szCs w:val="20"/>
              </w:rPr>
              <w:t>Students participate in a water awareness program aligned with Education Queensland’s water safety and swimming competencies. They explore how their body moves within water and various strategies to ensure personal safety.</w:t>
            </w:r>
          </w:p>
        </w:tc>
      </w:tr>
      <w:tr w:rsidR="00786E96" w14:paraId="23B1D681" w14:textId="77777777" w:rsidTr="000E36AC">
        <w:tc>
          <w:tcPr>
            <w:tcW w:w="2496" w:type="dxa"/>
          </w:tcPr>
          <w:p w14:paraId="752FB876" w14:textId="1453C63F" w:rsidR="00786E96" w:rsidRPr="004454D4" w:rsidRDefault="00786E96" w:rsidP="00C02828">
            <w:pPr>
              <w:rPr>
                <w:rFonts w:ascii="Arial" w:hAnsi="Arial" w:cs="Arial"/>
                <w:b/>
                <w:bCs/>
                <w:sz w:val="24"/>
                <w:szCs w:val="24"/>
              </w:rPr>
            </w:pPr>
            <w:r w:rsidRPr="004454D4">
              <w:rPr>
                <w:rFonts w:ascii="Arial" w:hAnsi="Arial" w:cs="Arial"/>
                <w:b/>
                <w:bCs/>
                <w:sz w:val="24"/>
                <w:szCs w:val="24"/>
              </w:rPr>
              <w:lastRenderedPageBreak/>
              <w:t>Technologies</w:t>
            </w:r>
          </w:p>
        </w:tc>
        <w:tc>
          <w:tcPr>
            <w:tcW w:w="3464" w:type="dxa"/>
            <w:shd w:val="clear" w:color="auto" w:fill="F2F2F2" w:themeFill="background1" w:themeFillShade="F2"/>
          </w:tcPr>
          <w:p w14:paraId="55A4AB07" w14:textId="5705FB2F" w:rsidR="00786E96" w:rsidRPr="006D6304" w:rsidRDefault="00786E96" w:rsidP="00C02828">
            <w:pPr>
              <w:jc w:val="center"/>
              <w:rPr>
                <w:rFonts w:ascii="Arial" w:hAnsi="Arial" w:cs="Arial"/>
              </w:rPr>
            </w:pPr>
            <w:r w:rsidRPr="006D6304">
              <w:rPr>
                <w:rFonts w:ascii="Arial" w:hAnsi="Arial" w:cs="Arial"/>
              </w:rPr>
              <w:t xml:space="preserve">                                                                                                  </w:t>
            </w:r>
          </w:p>
        </w:tc>
        <w:tc>
          <w:tcPr>
            <w:tcW w:w="3109" w:type="dxa"/>
          </w:tcPr>
          <w:p w14:paraId="07ADB222" w14:textId="77777777" w:rsidR="00786E96" w:rsidRPr="00D916D9" w:rsidRDefault="00967B9A" w:rsidP="00D916D9">
            <w:pPr>
              <w:rPr>
                <w:rFonts w:ascii="Arial" w:hAnsi="Arial" w:cs="Arial"/>
                <w:b/>
                <w:bCs/>
                <w:sz w:val="20"/>
                <w:szCs w:val="20"/>
              </w:rPr>
            </w:pPr>
            <w:r w:rsidRPr="00D916D9">
              <w:rPr>
                <w:rFonts w:ascii="Arial" w:hAnsi="Arial" w:cs="Arial"/>
                <w:b/>
                <w:bCs/>
                <w:sz w:val="20"/>
                <w:szCs w:val="20"/>
              </w:rPr>
              <w:t>Design Technologies</w:t>
            </w:r>
          </w:p>
          <w:p w14:paraId="73BB0C3B" w14:textId="103EFEA8" w:rsidR="00D916D9" w:rsidRPr="00D916D9" w:rsidRDefault="00967B9A" w:rsidP="00D916D9">
            <w:pPr>
              <w:rPr>
                <w:rFonts w:ascii="Arial" w:hAnsi="Arial" w:cs="Arial"/>
                <w:b/>
                <w:bCs/>
                <w:sz w:val="20"/>
                <w:szCs w:val="20"/>
              </w:rPr>
            </w:pPr>
            <w:r w:rsidRPr="00D916D9">
              <w:rPr>
                <w:rFonts w:ascii="Arial" w:hAnsi="Arial" w:cs="Arial"/>
                <w:b/>
                <w:bCs/>
                <w:sz w:val="20"/>
                <w:szCs w:val="20"/>
              </w:rPr>
              <w:t>Unit 1</w:t>
            </w:r>
            <w:r w:rsidR="00D916D9" w:rsidRPr="00D916D9">
              <w:rPr>
                <w:rFonts w:ascii="Arial" w:hAnsi="Arial" w:cs="Arial"/>
                <w:b/>
                <w:bCs/>
                <w:sz w:val="20"/>
                <w:szCs w:val="20"/>
              </w:rPr>
              <w:t xml:space="preserve">: Creating an animal </w:t>
            </w:r>
            <w:r w:rsidR="008D0318" w:rsidRPr="00D916D9">
              <w:rPr>
                <w:rFonts w:ascii="Arial" w:hAnsi="Arial" w:cs="Arial"/>
                <w:b/>
                <w:bCs/>
                <w:sz w:val="20"/>
                <w:szCs w:val="20"/>
              </w:rPr>
              <w:t>home (</w:t>
            </w:r>
            <w:r w:rsidR="00D916D9" w:rsidRPr="00D916D9">
              <w:rPr>
                <w:rFonts w:ascii="Arial" w:hAnsi="Arial" w:cs="Arial"/>
                <w:b/>
                <w:bCs/>
                <w:sz w:val="20"/>
                <w:szCs w:val="20"/>
              </w:rPr>
              <w:t xml:space="preserve">STEM) </w:t>
            </w:r>
          </w:p>
          <w:p w14:paraId="294212DF" w14:textId="018F00AC" w:rsidR="00967B9A" w:rsidRPr="006D6304" w:rsidRDefault="00D916D9" w:rsidP="00D916D9">
            <w:pPr>
              <w:rPr>
                <w:rFonts w:ascii="Arial" w:hAnsi="Arial" w:cs="Arial"/>
              </w:rPr>
            </w:pPr>
            <w:r w:rsidRPr="00D916D9">
              <w:rPr>
                <w:rFonts w:ascii="Arial" w:hAnsi="Arial" w:cs="Arial"/>
                <w:sz w:val="20"/>
                <w:szCs w:val="20"/>
              </w:rPr>
              <w:t xml:space="preserve">Students develop an understanding of how society and environmental sustainability factors influence design and technologies decisions. They </w:t>
            </w:r>
            <w:r>
              <w:rPr>
                <w:rFonts w:ascii="Arial" w:hAnsi="Arial" w:cs="Arial"/>
                <w:sz w:val="20"/>
                <w:szCs w:val="20"/>
              </w:rPr>
              <w:t>u</w:t>
            </w:r>
            <w:r w:rsidRPr="00D916D9">
              <w:rPr>
                <w:rFonts w:ascii="Arial" w:hAnsi="Arial" w:cs="Arial"/>
                <w:sz w:val="20"/>
                <w:szCs w:val="20"/>
              </w:rPr>
              <w:t>se the engineering design process and their understanding of the properties of materials and components to design, plan, build, test and modify a design solution for an environmental problem.</w:t>
            </w:r>
          </w:p>
        </w:tc>
        <w:tc>
          <w:tcPr>
            <w:tcW w:w="6319" w:type="dxa"/>
            <w:gridSpan w:val="3"/>
          </w:tcPr>
          <w:p w14:paraId="0C48D980" w14:textId="77777777" w:rsidR="00786E96" w:rsidRPr="00967B9A" w:rsidRDefault="00786E96" w:rsidP="00967B9A">
            <w:pPr>
              <w:rPr>
                <w:rFonts w:ascii="Arial" w:hAnsi="Arial" w:cs="Arial"/>
                <w:b/>
                <w:bCs/>
                <w:color w:val="333333"/>
                <w:sz w:val="20"/>
                <w:szCs w:val="20"/>
              </w:rPr>
            </w:pPr>
            <w:r w:rsidRPr="00967B9A">
              <w:rPr>
                <w:rFonts w:ascii="Arial" w:hAnsi="Arial" w:cs="Arial"/>
                <w:b/>
                <w:bCs/>
                <w:color w:val="333333"/>
                <w:sz w:val="20"/>
                <w:szCs w:val="20"/>
              </w:rPr>
              <w:t>Digital Technologies</w:t>
            </w:r>
          </w:p>
          <w:p w14:paraId="6598F08C" w14:textId="41AF81D7" w:rsidR="00786E96" w:rsidRPr="00967B9A" w:rsidRDefault="00967B9A" w:rsidP="00967B9A">
            <w:pPr>
              <w:rPr>
                <w:rFonts w:ascii="Arial" w:hAnsi="Arial" w:cs="Arial"/>
                <w:color w:val="333333"/>
                <w:sz w:val="20"/>
                <w:szCs w:val="20"/>
              </w:rPr>
            </w:pPr>
            <w:r w:rsidRPr="00967B9A">
              <w:rPr>
                <w:rFonts w:ascii="Arial" w:hAnsi="Arial" w:cs="Arial"/>
                <w:b/>
                <w:bCs/>
                <w:color w:val="333333"/>
                <w:sz w:val="20"/>
                <w:szCs w:val="20"/>
              </w:rPr>
              <w:t xml:space="preserve">Unit 2: </w:t>
            </w:r>
            <w:r w:rsidR="00786E96" w:rsidRPr="00967B9A">
              <w:rPr>
                <w:rFonts w:ascii="Arial" w:hAnsi="Arial" w:cs="Arial"/>
                <w:b/>
                <w:bCs/>
                <w:color w:val="333333"/>
                <w:sz w:val="20"/>
                <w:szCs w:val="20"/>
              </w:rPr>
              <w:t>Computers</w:t>
            </w:r>
            <w:r w:rsidR="008D0318" w:rsidRPr="00967B9A">
              <w:rPr>
                <w:rFonts w:ascii="Arial" w:hAnsi="Arial" w:cs="Arial"/>
                <w:b/>
                <w:bCs/>
                <w:color w:val="333333"/>
                <w:sz w:val="20"/>
                <w:szCs w:val="20"/>
              </w:rPr>
              <w:t>- Handy</w:t>
            </w:r>
            <w:r w:rsidR="00786E96" w:rsidRPr="00967B9A">
              <w:rPr>
                <w:rFonts w:ascii="Arial" w:hAnsi="Arial" w:cs="Arial"/>
                <w:b/>
                <w:bCs/>
                <w:color w:val="333333"/>
                <w:sz w:val="20"/>
                <w:szCs w:val="20"/>
              </w:rPr>
              <w:t xml:space="preserve"> Helpers </w:t>
            </w:r>
            <w:r w:rsidR="00786E96" w:rsidRPr="00967B9A">
              <w:rPr>
                <w:rFonts w:ascii="Arial" w:hAnsi="Arial" w:cs="Arial"/>
                <w:color w:val="333333"/>
                <w:sz w:val="20"/>
                <w:szCs w:val="20"/>
              </w:rPr>
              <w:t xml:space="preserve">  </w:t>
            </w:r>
          </w:p>
          <w:p w14:paraId="171E3F2C" w14:textId="71B74B86" w:rsidR="00786E96" w:rsidRPr="00967B9A" w:rsidRDefault="00786E96" w:rsidP="00967B9A">
            <w:pPr>
              <w:rPr>
                <w:rFonts w:ascii="Arial" w:hAnsi="Arial" w:cs="Arial"/>
                <w:color w:val="333333"/>
                <w:sz w:val="20"/>
                <w:szCs w:val="20"/>
              </w:rPr>
            </w:pPr>
            <w:r w:rsidRPr="00967B9A">
              <w:rPr>
                <w:rFonts w:ascii="Arial" w:hAnsi="Arial" w:cs="Arial"/>
                <w:color w:val="333333"/>
                <w:sz w:val="20"/>
                <w:szCs w:val="20"/>
              </w:rPr>
              <w:t>Students learn and apply</w:t>
            </w:r>
            <w:r w:rsidR="00967B9A">
              <w:rPr>
                <w:rFonts w:ascii="Arial" w:hAnsi="Arial" w:cs="Arial"/>
                <w:color w:val="333333"/>
                <w:sz w:val="20"/>
                <w:szCs w:val="20"/>
              </w:rPr>
              <w:t xml:space="preserve"> d</w:t>
            </w:r>
            <w:r w:rsidRPr="00967B9A">
              <w:rPr>
                <w:rFonts w:ascii="Arial" w:hAnsi="Arial" w:cs="Arial"/>
                <w:color w:val="333333"/>
                <w:sz w:val="20"/>
                <w:szCs w:val="20"/>
              </w:rPr>
              <w:t xml:space="preserve">igital </w:t>
            </w:r>
            <w:r w:rsidR="00967B9A">
              <w:rPr>
                <w:rFonts w:ascii="Arial" w:hAnsi="Arial" w:cs="Arial"/>
                <w:color w:val="333333"/>
                <w:sz w:val="20"/>
                <w:szCs w:val="20"/>
              </w:rPr>
              <w:t>t</w:t>
            </w:r>
            <w:r w:rsidRPr="00967B9A">
              <w:rPr>
                <w:rFonts w:ascii="Arial" w:hAnsi="Arial" w:cs="Arial"/>
                <w:color w:val="333333"/>
                <w:sz w:val="20"/>
                <w:szCs w:val="20"/>
              </w:rPr>
              <w:t>echnologies knowledge and skills through guided play and tasks integrated into other subject areas. Students identify the purposes of common digital systems, represent data to make meaning, create and share information using collected data to convey meaning, and design an algorithm to solve a problem.</w:t>
            </w:r>
          </w:p>
          <w:p w14:paraId="08399265" w14:textId="7A16BEDA" w:rsidR="00786E96" w:rsidRPr="006D6304" w:rsidRDefault="00786E96" w:rsidP="00C02828">
            <w:pPr>
              <w:jc w:val="center"/>
              <w:rPr>
                <w:rFonts w:ascii="Arial" w:hAnsi="Arial" w:cs="Arial"/>
              </w:rPr>
            </w:pPr>
          </w:p>
        </w:tc>
      </w:tr>
      <w:tr w:rsidR="00C02828" w14:paraId="3B6040A9" w14:textId="77777777" w:rsidTr="00FE2EE2">
        <w:tc>
          <w:tcPr>
            <w:tcW w:w="2496" w:type="dxa"/>
          </w:tcPr>
          <w:p w14:paraId="73E36B2C" w14:textId="686A6CD1" w:rsidR="00C02828" w:rsidRPr="004454D4" w:rsidRDefault="000E36AC" w:rsidP="00C02828">
            <w:pPr>
              <w:rPr>
                <w:rFonts w:ascii="Arial" w:hAnsi="Arial" w:cs="Arial"/>
                <w:b/>
                <w:bCs/>
                <w:sz w:val="24"/>
                <w:szCs w:val="24"/>
              </w:rPr>
            </w:pPr>
            <w:r>
              <w:br w:type="page"/>
            </w:r>
            <w:r w:rsidR="00156EE3">
              <w:t>L</w:t>
            </w:r>
            <w:r w:rsidR="00C02828" w:rsidRPr="004454D4">
              <w:rPr>
                <w:rFonts w:ascii="Arial" w:hAnsi="Arial" w:cs="Arial"/>
                <w:b/>
                <w:bCs/>
                <w:sz w:val="24"/>
                <w:szCs w:val="24"/>
              </w:rPr>
              <w:t>anguages - Japanese</w:t>
            </w:r>
          </w:p>
        </w:tc>
        <w:tc>
          <w:tcPr>
            <w:tcW w:w="3464" w:type="dxa"/>
          </w:tcPr>
          <w:p w14:paraId="6D08CC1F" w14:textId="37F1E691" w:rsidR="00D0798D" w:rsidRPr="000A0847" w:rsidRDefault="000A0847" w:rsidP="00D0798D">
            <w:pPr>
              <w:rPr>
                <w:rFonts w:ascii="Arial" w:hAnsi="Arial" w:cs="Arial"/>
                <w:b/>
                <w:bCs/>
                <w:sz w:val="20"/>
                <w:szCs w:val="20"/>
              </w:rPr>
            </w:pPr>
            <w:r>
              <w:rPr>
                <w:rFonts w:ascii="Arial" w:hAnsi="Arial" w:cs="Arial"/>
                <w:b/>
                <w:bCs/>
                <w:sz w:val="20"/>
                <w:szCs w:val="20"/>
              </w:rPr>
              <w:t xml:space="preserve">Unit 1: </w:t>
            </w:r>
            <w:r w:rsidR="00D0798D" w:rsidRPr="000A0847">
              <w:rPr>
                <w:rFonts w:ascii="Arial" w:hAnsi="Arial" w:cs="Arial"/>
                <w:b/>
                <w:bCs/>
                <w:sz w:val="20"/>
                <w:szCs w:val="20"/>
              </w:rPr>
              <w:t>A package from Japan</w:t>
            </w:r>
          </w:p>
          <w:p w14:paraId="64CC1A24" w14:textId="2EFE5666" w:rsidR="00C02828" w:rsidRPr="00D0798D" w:rsidRDefault="00D0798D" w:rsidP="00D0798D">
            <w:pPr>
              <w:rPr>
                <w:rFonts w:ascii="Arial" w:hAnsi="Arial" w:cs="Arial"/>
                <w:sz w:val="20"/>
                <w:szCs w:val="20"/>
              </w:rPr>
            </w:pPr>
            <w:r w:rsidRPr="00D0798D">
              <w:rPr>
                <w:rFonts w:ascii="Arial" w:hAnsi="Arial" w:cs="Arial"/>
                <w:sz w:val="20"/>
                <w:szCs w:val="20"/>
              </w:rPr>
              <w:t>Students begin to engage with the Japanese language and culture. They explore the similarities and differences in greeting others in a variety of scenarios such as greetings in class and greeting friends and teachers.</w:t>
            </w:r>
          </w:p>
        </w:tc>
        <w:tc>
          <w:tcPr>
            <w:tcW w:w="3109" w:type="dxa"/>
          </w:tcPr>
          <w:p w14:paraId="3A3F08EF" w14:textId="4557FCC0" w:rsidR="000A0847" w:rsidRPr="000A0847" w:rsidRDefault="000A0847" w:rsidP="000A0847">
            <w:pPr>
              <w:rPr>
                <w:rFonts w:ascii="Arial" w:hAnsi="Arial" w:cs="Arial"/>
                <w:b/>
                <w:bCs/>
                <w:sz w:val="20"/>
                <w:szCs w:val="20"/>
              </w:rPr>
            </w:pPr>
            <w:r w:rsidRPr="000A0847">
              <w:rPr>
                <w:rFonts w:ascii="Arial" w:hAnsi="Arial" w:cs="Arial"/>
                <w:b/>
                <w:bCs/>
                <w:sz w:val="20"/>
                <w:szCs w:val="20"/>
              </w:rPr>
              <w:t>Unit 2: Who am I?</w:t>
            </w:r>
          </w:p>
          <w:p w14:paraId="0513B1F8" w14:textId="7BD59507" w:rsidR="00C02828" w:rsidRPr="00D0798D" w:rsidRDefault="000A0847" w:rsidP="000A0847">
            <w:pPr>
              <w:rPr>
                <w:rFonts w:ascii="Arial" w:hAnsi="Arial" w:cs="Arial"/>
                <w:sz w:val="20"/>
                <w:szCs w:val="20"/>
              </w:rPr>
            </w:pPr>
            <w:r w:rsidRPr="000A0847">
              <w:rPr>
                <w:rFonts w:ascii="Arial" w:hAnsi="Arial" w:cs="Arial"/>
                <w:sz w:val="20"/>
                <w:szCs w:val="20"/>
              </w:rPr>
              <w:t>Students reflect on similarities and differences in verbal and non-verbal ways of greeting, introducing and describing themselves in English and Japanese.</w:t>
            </w:r>
          </w:p>
        </w:tc>
        <w:tc>
          <w:tcPr>
            <w:tcW w:w="3138" w:type="dxa"/>
          </w:tcPr>
          <w:p w14:paraId="287C23CE" w14:textId="28DB65F3" w:rsidR="00223B0D" w:rsidRPr="00223B0D" w:rsidRDefault="00223B0D" w:rsidP="00223B0D">
            <w:pPr>
              <w:rPr>
                <w:rFonts w:ascii="Arial" w:hAnsi="Arial" w:cs="Arial"/>
                <w:b/>
                <w:bCs/>
                <w:sz w:val="20"/>
                <w:szCs w:val="20"/>
              </w:rPr>
            </w:pPr>
            <w:r w:rsidRPr="00223B0D">
              <w:rPr>
                <w:rFonts w:ascii="Arial" w:hAnsi="Arial" w:cs="Arial"/>
                <w:b/>
                <w:bCs/>
                <w:sz w:val="20"/>
                <w:szCs w:val="20"/>
              </w:rPr>
              <w:t>Unit 3: My mascot</w:t>
            </w:r>
          </w:p>
          <w:p w14:paraId="5F9F373B" w14:textId="5F9EC953" w:rsidR="00C02828" w:rsidRPr="00D0798D" w:rsidRDefault="00223B0D" w:rsidP="00223B0D">
            <w:pPr>
              <w:rPr>
                <w:rFonts w:ascii="Arial" w:hAnsi="Arial" w:cs="Arial"/>
                <w:sz w:val="20"/>
                <w:szCs w:val="20"/>
              </w:rPr>
            </w:pPr>
            <w:r w:rsidRPr="00223B0D">
              <w:rPr>
                <w:rFonts w:ascii="Arial" w:hAnsi="Arial" w:cs="Arial"/>
                <w:sz w:val="20"/>
                <w:szCs w:val="20"/>
              </w:rPr>
              <w:t>Students explore the Japanese concept of kawaii (cute) through mascots. They begin to use vocabulary for descriptions and be exposed to a variety of different mascots. Students</w:t>
            </w:r>
            <w:r>
              <w:rPr>
                <w:rFonts w:ascii="Arial" w:hAnsi="Arial" w:cs="Arial"/>
                <w:sz w:val="20"/>
                <w:szCs w:val="20"/>
              </w:rPr>
              <w:t xml:space="preserve"> </w:t>
            </w:r>
            <w:r w:rsidRPr="00223B0D">
              <w:rPr>
                <w:rFonts w:ascii="Arial" w:hAnsi="Arial" w:cs="Arial"/>
                <w:sz w:val="20"/>
                <w:szCs w:val="20"/>
              </w:rPr>
              <w:t>begin to notice the Japanese sound system and the effect it has on borrowed words.</w:t>
            </w:r>
          </w:p>
        </w:tc>
        <w:tc>
          <w:tcPr>
            <w:tcW w:w="3181" w:type="dxa"/>
            <w:gridSpan w:val="2"/>
          </w:tcPr>
          <w:p w14:paraId="2E41F19E" w14:textId="354314B8" w:rsidR="005012B0" w:rsidRPr="005012B0" w:rsidRDefault="005012B0" w:rsidP="005012B0">
            <w:pPr>
              <w:rPr>
                <w:rFonts w:ascii="Arial" w:hAnsi="Arial" w:cs="Arial"/>
                <w:b/>
                <w:bCs/>
                <w:sz w:val="20"/>
                <w:szCs w:val="20"/>
              </w:rPr>
            </w:pPr>
            <w:r w:rsidRPr="005012B0">
              <w:rPr>
                <w:rFonts w:ascii="Arial" w:hAnsi="Arial" w:cs="Arial"/>
                <w:b/>
                <w:bCs/>
                <w:sz w:val="20"/>
                <w:szCs w:val="20"/>
              </w:rPr>
              <w:t>Unit 4: Sending greetings to Japan</w:t>
            </w:r>
          </w:p>
          <w:p w14:paraId="112B0B61" w14:textId="32DF11C4" w:rsidR="00C02828" w:rsidRPr="00D0798D" w:rsidRDefault="005012B0" w:rsidP="005012B0">
            <w:pPr>
              <w:rPr>
                <w:rFonts w:ascii="Arial" w:hAnsi="Arial" w:cs="Arial"/>
                <w:sz w:val="20"/>
                <w:szCs w:val="20"/>
              </w:rPr>
            </w:pPr>
            <w:r w:rsidRPr="005012B0">
              <w:rPr>
                <w:rFonts w:ascii="Arial" w:hAnsi="Arial" w:cs="Arial"/>
                <w:sz w:val="20"/>
                <w:szCs w:val="20"/>
              </w:rPr>
              <w:t>Students use language to greet, introduce and describe themselves to new Japanese friends. Students use language and gestures to exchange gifts across cultures.</w:t>
            </w:r>
          </w:p>
        </w:tc>
      </w:tr>
      <w:tr w:rsidR="00392D34" w14:paraId="514EB2DA" w14:textId="77777777" w:rsidTr="001B3E86">
        <w:tc>
          <w:tcPr>
            <w:tcW w:w="15388" w:type="dxa"/>
            <w:gridSpan w:val="6"/>
            <w:shd w:val="clear" w:color="auto" w:fill="D5DCE4" w:themeFill="text2" w:themeFillTint="33"/>
          </w:tcPr>
          <w:p w14:paraId="63370885" w14:textId="722336E1" w:rsidR="00392D34" w:rsidRPr="006D6304" w:rsidRDefault="00392D34" w:rsidP="00392D34">
            <w:pPr>
              <w:rPr>
                <w:rFonts w:ascii="Arial" w:hAnsi="Arial" w:cs="Arial"/>
              </w:rPr>
            </w:pPr>
            <w:r w:rsidRPr="004454D4">
              <w:rPr>
                <w:rFonts w:ascii="Arial" w:hAnsi="Arial" w:cs="Arial"/>
                <w:b/>
                <w:bCs/>
                <w:sz w:val="24"/>
                <w:szCs w:val="24"/>
              </w:rPr>
              <w:t>T</w:t>
            </w:r>
            <w:r>
              <w:rPr>
                <w:rFonts w:ascii="Arial" w:hAnsi="Arial" w:cs="Arial"/>
                <w:b/>
                <w:bCs/>
                <w:sz w:val="24"/>
                <w:szCs w:val="24"/>
              </w:rPr>
              <w:t>HE A</w:t>
            </w:r>
            <w:r w:rsidR="001B3E86">
              <w:rPr>
                <w:rFonts w:ascii="Arial" w:hAnsi="Arial" w:cs="Arial"/>
                <w:b/>
                <w:bCs/>
                <w:sz w:val="24"/>
                <w:szCs w:val="24"/>
              </w:rPr>
              <w:t>R</w:t>
            </w:r>
            <w:r>
              <w:rPr>
                <w:rFonts w:ascii="Arial" w:hAnsi="Arial" w:cs="Arial"/>
                <w:b/>
                <w:bCs/>
                <w:sz w:val="24"/>
                <w:szCs w:val="24"/>
              </w:rPr>
              <w:t>TS</w:t>
            </w:r>
          </w:p>
        </w:tc>
      </w:tr>
      <w:tr w:rsidR="00501EA1" w14:paraId="463E93C1" w14:textId="77777777" w:rsidTr="000E36AC">
        <w:tc>
          <w:tcPr>
            <w:tcW w:w="2496" w:type="dxa"/>
          </w:tcPr>
          <w:p w14:paraId="721080A3" w14:textId="1CA60B0A" w:rsidR="00501EA1" w:rsidRPr="004454D4" w:rsidRDefault="00501EA1" w:rsidP="00C02828">
            <w:pPr>
              <w:rPr>
                <w:rFonts w:ascii="Arial" w:hAnsi="Arial" w:cs="Arial"/>
                <w:b/>
                <w:bCs/>
                <w:sz w:val="24"/>
                <w:szCs w:val="24"/>
              </w:rPr>
            </w:pPr>
            <w:r w:rsidRPr="004454D4">
              <w:rPr>
                <w:rFonts w:ascii="Arial" w:hAnsi="Arial" w:cs="Arial"/>
                <w:b/>
                <w:bCs/>
                <w:sz w:val="24"/>
                <w:szCs w:val="24"/>
              </w:rPr>
              <w:t>Music</w:t>
            </w:r>
          </w:p>
        </w:tc>
        <w:tc>
          <w:tcPr>
            <w:tcW w:w="6573" w:type="dxa"/>
            <w:gridSpan w:val="2"/>
          </w:tcPr>
          <w:p w14:paraId="2A45616D" w14:textId="0EFF1508" w:rsidR="00501EA1" w:rsidRPr="006D6304" w:rsidRDefault="00A85196" w:rsidP="00A85196">
            <w:pPr>
              <w:rPr>
                <w:rFonts w:ascii="Arial" w:hAnsi="Arial" w:cs="Arial"/>
              </w:rPr>
            </w:pPr>
            <w:r w:rsidRPr="00A85196">
              <w:rPr>
                <w:rFonts w:ascii="Arial" w:hAnsi="Arial" w:cs="Arial"/>
                <w:b/>
                <w:bCs/>
                <w:sz w:val="20"/>
                <w:szCs w:val="20"/>
              </w:rPr>
              <w:t>Unit 1: Sounds Like Us</w:t>
            </w:r>
            <w:r w:rsidRPr="00A85196">
              <w:rPr>
                <w:rFonts w:ascii="Arial" w:hAnsi="Arial" w:cs="Arial"/>
                <w:sz w:val="20"/>
                <w:szCs w:val="20"/>
              </w:rPr>
              <w:br/>
            </w:r>
            <w:r>
              <w:rPr>
                <w:rFonts w:ascii="Arial" w:hAnsi="Arial" w:cs="Arial"/>
                <w:sz w:val="20"/>
                <w:szCs w:val="20"/>
              </w:rPr>
              <w:t>S</w:t>
            </w:r>
            <w:r w:rsidRPr="00A85196">
              <w:rPr>
                <w:rFonts w:ascii="Arial" w:hAnsi="Arial" w:cs="Arial"/>
                <w:sz w:val="20"/>
                <w:szCs w:val="20"/>
              </w:rPr>
              <w:t>tudents learn a variety of songs and rhymes to expand their musical repertoire. They experiment with both singing and speaking voices, engage in musical and movement games, and explore classroom percussion instruments. These activities build confidence, promote teamwork, and encourage creative self-expression, all within a supportive environment that fosters both personal growth and musical development.</w:t>
            </w:r>
          </w:p>
        </w:tc>
        <w:tc>
          <w:tcPr>
            <w:tcW w:w="6319" w:type="dxa"/>
            <w:gridSpan w:val="3"/>
          </w:tcPr>
          <w:p w14:paraId="65C11ECF" w14:textId="724FE79D" w:rsidR="004A7B0A" w:rsidRDefault="004A7B0A" w:rsidP="004A7B0A">
            <w:pPr>
              <w:rPr>
                <w:rFonts w:ascii="Aptos" w:eastAsia="Times New Roman" w:hAnsi="Aptos"/>
                <w:color w:val="000000"/>
              </w:rPr>
            </w:pPr>
            <w:r w:rsidRPr="004A7B0A">
              <w:rPr>
                <w:rFonts w:ascii="Arial" w:hAnsi="Arial" w:cs="Arial"/>
                <w:b/>
                <w:bCs/>
                <w:sz w:val="20"/>
                <w:szCs w:val="20"/>
              </w:rPr>
              <w:t>Unit 2: Sounds Like My Community</w:t>
            </w:r>
            <w:r>
              <w:rPr>
                <w:rFonts w:ascii="Aptos" w:eastAsia="Times New Roman" w:hAnsi="Aptos"/>
                <w:color w:val="000000"/>
              </w:rPr>
              <w:br/>
            </w:r>
            <w:r>
              <w:rPr>
                <w:rFonts w:ascii="Arial" w:hAnsi="Arial" w:cs="Arial"/>
                <w:sz w:val="20"/>
                <w:szCs w:val="20"/>
              </w:rPr>
              <w:t>S</w:t>
            </w:r>
            <w:r w:rsidRPr="004A7B0A">
              <w:rPr>
                <w:rFonts w:ascii="Arial" w:hAnsi="Arial" w:cs="Arial"/>
                <w:sz w:val="20"/>
                <w:szCs w:val="20"/>
              </w:rPr>
              <w:t>tudents continue to expand their repertoire of songs and rhymes, using both singing and speaking voices. They will play games and use classroom percussion instruments safely and appropriately. Students deepen their understanding of musical contrasts such as high and low, soft and loud, and fast and slow. By the end of the unit, students will be able to describe their experiences and feelings about the music they encounter, fostering a deeper connection with and appreciation for the arts.</w:t>
            </w:r>
          </w:p>
          <w:p w14:paraId="3F58A1A9" w14:textId="0C6F29C9" w:rsidR="00501EA1" w:rsidRPr="006D6304" w:rsidRDefault="001B3E86" w:rsidP="001B3E86">
            <w:pPr>
              <w:rPr>
                <w:rFonts w:ascii="Arial" w:hAnsi="Arial" w:cs="Arial"/>
              </w:rPr>
            </w:pPr>
            <w:r>
              <w:rPr>
                <w:rFonts w:ascii="Arial" w:hAnsi="Arial" w:cs="Arial"/>
                <w:sz w:val="20"/>
                <w:szCs w:val="20"/>
              </w:rPr>
              <w:t>.</w:t>
            </w:r>
          </w:p>
        </w:tc>
      </w:tr>
      <w:tr w:rsidR="00C02828" w14:paraId="25874D2A" w14:textId="77777777" w:rsidTr="00FE2EE2">
        <w:tc>
          <w:tcPr>
            <w:tcW w:w="2496" w:type="dxa"/>
          </w:tcPr>
          <w:p w14:paraId="70FF0AFB" w14:textId="231194BA" w:rsidR="00C02828" w:rsidRPr="004454D4" w:rsidRDefault="00C02828" w:rsidP="00C02828">
            <w:pPr>
              <w:rPr>
                <w:rFonts w:ascii="Arial" w:hAnsi="Arial" w:cs="Arial"/>
                <w:b/>
                <w:bCs/>
                <w:sz w:val="24"/>
                <w:szCs w:val="24"/>
              </w:rPr>
            </w:pPr>
            <w:r w:rsidRPr="004454D4">
              <w:rPr>
                <w:rFonts w:ascii="Arial" w:hAnsi="Arial" w:cs="Arial"/>
                <w:b/>
                <w:bCs/>
                <w:sz w:val="24"/>
                <w:szCs w:val="24"/>
              </w:rPr>
              <w:t>Dance</w:t>
            </w:r>
          </w:p>
        </w:tc>
        <w:tc>
          <w:tcPr>
            <w:tcW w:w="3464" w:type="dxa"/>
          </w:tcPr>
          <w:p w14:paraId="56122C52" w14:textId="77777777" w:rsidR="00C02828" w:rsidRPr="006D6304" w:rsidRDefault="00C02828" w:rsidP="00C02828">
            <w:pPr>
              <w:jc w:val="center"/>
              <w:rPr>
                <w:rFonts w:ascii="Arial" w:hAnsi="Arial" w:cs="Arial"/>
              </w:rPr>
            </w:pPr>
          </w:p>
        </w:tc>
        <w:tc>
          <w:tcPr>
            <w:tcW w:w="3109" w:type="dxa"/>
          </w:tcPr>
          <w:p w14:paraId="638B2D69" w14:textId="118121B5" w:rsidR="002B2DB6" w:rsidRDefault="002B2DB6" w:rsidP="001B3E86">
            <w:pPr>
              <w:rPr>
                <w:rFonts w:ascii="Arial" w:hAnsi="Arial" w:cs="Arial"/>
                <w:sz w:val="20"/>
                <w:szCs w:val="20"/>
              </w:rPr>
            </w:pPr>
            <w:r w:rsidRPr="001B3E86">
              <w:rPr>
                <w:rFonts w:ascii="Arial" w:hAnsi="Arial" w:cs="Arial"/>
                <w:sz w:val="20"/>
                <w:szCs w:val="20"/>
              </w:rPr>
              <w:t>Students participate in a dance enrichment program run by external dance instructors Creative Dance Industries</w:t>
            </w:r>
            <w:r w:rsidR="001B3E86">
              <w:rPr>
                <w:rFonts w:ascii="Arial" w:hAnsi="Arial" w:cs="Arial"/>
                <w:sz w:val="20"/>
                <w:szCs w:val="20"/>
              </w:rPr>
              <w:t xml:space="preserve"> (not assessed)</w:t>
            </w:r>
          </w:p>
          <w:p w14:paraId="123B2CAB" w14:textId="77777777" w:rsidR="00C02828" w:rsidRPr="006D6304" w:rsidRDefault="00C02828" w:rsidP="00C02828">
            <w:pPr>
              <w:jc w:val="center"/>
              <w:rPr>
                <w:rFonts w:ascii="Arial" w:hAnsi="Arial" w:cs="Arial"/>
              </w:rPr>
            </w:pPr>
          </w:p>
        </w:tc>
        <w:tc>
          <w:tcPr>
            <w:tcW w:w="3138" w:type="dxa"/>
          </w:tcPr>
          <w:p w14:paraId="032D5EA9" w14:textId="77777777" w:rsidR="00C02828" w:rsidRPr="006D6304" w:rsidRDefault="00C02828" w:rsidP="00C02828">
            <w:pPr>
              <w:jc w:val="center"/>
              <w:rPr>
                <w:rFonts w:ascii="Arial" w:hAnsi="Arial" w:cs="Arial"/>
              </w:rPr>
            </w:pPr>
          </w:p>
        </w:tc>
        <w:tc>
          <w:tcPr>
            <w:tcW w:w="3181" w:type="dxa"/>
            <w:gridSpan w:val="2"/>
          </w:tcPr>
          <w:p w14:paraId="772019B6" w14:textId="52C476E6" w:rsidR="00C02828" w:rsidRPr="006D6304" w:rsidRDefault="00C02828" w:rsidP="00C02828">
            <w:pPr>
              <w:jc w:val="center"/>
              <w:rPr>
                <w:rFonts w:ascii="Arial" w:hAnsi="Arial" w:cs="Arial"/>
              </w:rPr>
            </w:pPr>
          </w:p>
        </w:tc>
      </w:tr>
    </w:tbl>
    <w:p w14:paraId="08183B5D" w14:textId="77777777" w:rsidR="00434BE3" w:rsidRDefault="00434BE3">
      <w:r>
        <w:br w:type="page"/>
      </w:r>
    </w:p>
    <w:tbl>
      <w:tblPr>
        <w:tblStyle w:val="TableGrid"/>
        <w:tblW w:w="0" w:type="auto"/>
        <w:tblLook w:val="04A0" w:firstRow="1" w:lastRow="0" w:firstColumn="1" w:lastColumn="0" w:noHBand="0" w:noVBand="1"/>
      </w:tblPr>
      <w:tblGrid>
        <w:gridCol w:w="2496"/>
        <w:gridCol w:w="6573"/>
        <w:gridCol w:w="6319"/>
      </w:tblGrid>
      <w:tr w:rsidR="007C269C" w14:paraId="6D5F7D2F" w14:textId="77777777" w:rsidTr="000E36AC">
        <w:tc>
          <w:tcPr>
            <w:tcW w:w="2496" w:type="dxa"/>
          </w:tcPr>
          <w:p w14:paraId="03661538" w14:textId="2C670ADB" w:rsidR="007C269C" w:rsidRPr="004454D4" w:rsidRDefault="007C269C" w:rsidP="007C269C">
            <w:pPr>
              <w:rPr>
                <w:rFonts w:ascii="Arial" w:hAnsi="Arial" w:cs="Arial"/>
                <w:b/>
                <w:bCs/>
                <w:sz w:val="24"/>
                <w:szCs w:val="24"/>
              </w:rPr>
            </w:pPr>
            <w:r w:rsidRPr="004454D4">
              <w:rPr>
                <w:rFonts w:ascii="Arial" w:hAnsi="Arial" w:cs="Arial"/>
                <w:b/>
                <w:bCs/>
                <w:sz w:val="24"/>
                <w:szCs w:val="24"/>
              </w:rPr>
              <w:lastRenderedPageBreak/>
              <w:t>Drama</w:t>
            </w:r>
          </w:p>
        </w:tc>
        <w:tc>
          <w:tcPr>
            <w:tcW w:w="6573" w:type="dxa"/>
          </w:tcPr>
          <w:p w14:paraId="7F61F42F" w14:textId="3D82203E" w:rsidR="007C269C" w:rsidRPr="001B3E86" w:rsidRDefault="001B3E86" w:rsidP="001B3E86">
            <w:pPr>
              <w:rPr>
                <w:rFonts w:ascii="Arial" w:hAnsi="Arial" w:cs="Arial"/>
                <w:b/>
                <w:bCs/>
                <w:sz w:val="20"/>
                <w:szCs w:val="20"/>
              </w:rPr>
            </w:pPr>
            <w:r w:rsidRPr="001B3E86">
              <w:rPr>
                <w:rFonts w:ascii="Arial" w:hAnsi="Arial" w:cs="Arial"/>
                <w:b/>
                <w:bCs/>
                <w:sz w:val="20"/>
                <w:szCs w:val="20"/>
              </w:rPr>
              <w:t xml:space="preserve">Unit 1: </w:t>
            </w:r>
            <w:r w:rsidR="007C269C" w:rsidRPr="001B3E86">
              <w:rPr>
                <w:rFonts w:ascii="Arial" w:hAnsi="Arial" w:cs="Arial"/>
                <w:b/>
                <w:bCs/>
                <w:sz w:val="20"/>
                <w:szCs w:val="20"/>
              </w:rPr>
              <w:t xml:space="preserve">Chants and Rhymes </w:t>
            </w:r>
          </w:p>
          <w:p w14:paraId="0414237E" w14:textId="5052465B" w:rsidR="007C269C" w:rsidRPr="007C269C" w:rsidRDefault="007C269C" w:rsidP="001B3E86">
            <w:pPr>
              <w:rPr>
                <w:rFonts w:ascii="Arial" w:hAnsi="Arial" w:cs="Arial"/>
                <w:sz w:val="20"/>
                <w:szCs w:val="20"/>
              </w:rPr>
            </w:pPr>
            <w:r w:rsidRPr="007C269C">
              <w:rPr>
                <w:rFonts w:ascii="Arial" w:hAnsi="Arial" w:cs="Arial"/>
                <w:sz w:val="20"/>
                <w:szCs w:val="20"/>
              </w:rPr>
              <w:t>Students participate in improvisation, movement, and reader's theatre to craft and present a performance inspired by a diverse range of chants and rhymes explored in class, including both contemporary and traditional selections.</w:t>
            </w:r>
          </w:p>
        </w:tc>
        <w:tc>
          <w:tcPr>
            <w:tcW w:w="6319" w:type="dxa"/>
          </w:tcPr>
          <w:p w14:paraId="0E344A32" w14:textId="4C4A0707" w:rsidR="007C269C" w:rsidRPr="007C269C" w:rsidRDefault="001B3E86" w:rsidP="001B3E86">
            <w:pPr>
              <w:rPr>
                <w:rFonts w:ascii="Arial" w:hAnsi="Arial" w:cs="Arial"/>
                <w:b/>
                <w:bCs/>
                <w:sz w:val="20"/>
                <w:szCs w:val="20"/>
              </w:rPr>
            </w:pPr>
            <w:r>
              <w:rPr>
                <w:rFonts w:ascii="Arial" w:hAnsi="Arial" w:cs="Arial"/>
                <w:b/>
                <w:bCs/>
                <w:sz w:val="20"/>
                <w:szCs w:val="20"/>
              </w:rPr>
              <w:t xml:space="preserve">Unit 2 </w:t>
            </w:r>
            <w:r w:rsidR="007C269C" w:rsidRPr="007C269C">
              <w:rPr>
                <w:rFonts w:ascii="Arial" w:hAnsi="Arial" w:cs="Arial"/>
                <w:b/>
                <w:bCs/>
                <w:sz w:val="20"/>
                <w:szCs w:val="20"/>
              </w:rPr>
              <w:t>Where the Wild Things Are</w:t>
            </w:r>
          </w:p>
          <w:p w14:paraId="222FDF5E" w14:textId="49F91FEC" w:rsidR="007C269C" w:rsidRPr="007C269C" w:rsidRDefault="007C269C" w:rsidP="007C269C">
            <w:pPr>
              <w:rPr>
                <w:rFonts w:ascii="Arial" w:hAnsi="Arial" w:cs="Arial"/>
                <w:sz w:val="20"/>
                <w:szCs w:val="20"/>
              </w:rPr>
            </w:pPr>
            <w:r w:rsidRPr="007C269C">
              <w:rPr>
                <w:rFonts w:ascii="Arial" w:hAnsi="Arial" w:cs="Arial"/>
                <w:sz w:val="20"/>
                <w:szCs w:val="20"/>
              </w:rPr>
              <w:t>Students animate scenes from the cherished story "Where the Wild Things Are" using dynamic techniques like freeze frames, mime, and improvisation, embodying diverse roles and situations inspired by the wild settings of the narrative.</w:t>
            </w:r>
          </w:p>
          <w:p w14:paraId="44EA58DA" w14:textId="655D5E57" w:rsidR="007C269C" w:rsidRPr="007C269C" w:rsidRDefault="007C269C" w:rsidP="007C269C">
            <w:pPr>
              <w:jc w:val="center"/>
              <w:rPr>
                <w:rFonts w:ascii="Arial" w:hAnsi="Arial" w:cs="Arial"/>
                <w:sz w:val="20"/>
                <w:szCs w:val="20"/>
              </w:rPr>
            </w:pPr>
          </w:p>
        </w:tc>
      </w:tr>
      <w:tr w:rsidR="001B3E86" w14:paraId="1DB3275F" w14:textId="77777777" w:rsidTr="000E36AC">
        <w:tc>
          <w:tcPr>
            <w:tcW w:w="2496" w:type="dxa"/>
          </w:tcPr>
          <w:p w14:paraId="694886F1" w14:textId="0229FF83" w:rsidR="001B3E86" w:rsidRPr="004454D4" w:rsidRDefault="004C7486" w:rsidP="00C02828">
            <w:pPr>
              <w:rPr>
                <w:rFonts w:ascii="Arial" w:hAnsi="Arial" w:cs="Arial"/>
                <w:b/>
                <w:bCs/>
                <w:sz w:val="24"/>
                <w:szCs w:val="24"/>
              </w:rPr>
            </w:pPr>
            <w:r>
              <w:rPr>
                <w:rFonts w:ascii="Arial" w:hAnsi="Arial" w:cs="Arial"/>
                <w:b/>
                <w:bCs/>
                <w:sz w:val="24"/>
                <w:szCs w:val="24"/>
              </w:rPr>
              <w:t>ESTAS (Entrepreneurial, Sustainability, Technologies and Science)</w:t>
            </w:r>
          </w:p>
        </w:tc>
        <w:tc>
          <w:tcPr>
            <w:tcW w:w="6573" w:type="dxa"/>
          </w:tcPr>
          <w:p w14:paraId="5EAC99D9" w14:textId="77777777" w:rsidR="001B3E86" w:rsidRPr="004454D4" w:rsidRDefault="001B3E86" w:rsidP="00C02828">
            <w:pPr>
              <w:jc w:val="center"/>
              <w:rPr>
                <w:rFonts w:ascii="Arial" w:hAnsi="Arial" w:cs="Arial"/>
              </w:rPr>
            </w:pPr>
          </w:p>
        </w:tc>
        <w:tc>
          <w:tcPr>
            <w:tcW w:w="6319" w:type="dxa"/>
          </w:tcPr>
          <w:p w14:paraId="14AD5887" w14:textId="16F99291" w:rsidR="00981A41" w:rsidRPr="00506DD6" w:rsidRDefault="00981A41" w:rsidP="00981A41">
            <w:pPr>
              <w:rPr>
                <w:rFonts w:ascii="Arial" w:hAnsi="Arial" w:cs="Arial"/>
                <w:sz w:val="20"/>
                <w:szCs w:val="20"/>
              </w:rPr>
            </w:pPr>
            <w:r w:rsidRPr="00506DD6">
              <w:rPr>
                <w:rFonts w:ascii="Arial" w:hAnsi="Arial" w:cs="Arial"/>
                <w:sz w:val="20"/>
                <w:szCs w:val="20"/>
              </w:rPr>
              <w:t xml:space="preserve">Students explore the places that are important to them and the community. They use their communication skills to describe the features and explain the importance of those places, including environmental spaces, and use their thinking skills to develop ideas and reasons on how we can look after these special places.  </w:t>
            </w:r>
          </w:p>
          <w:p w14:paraId="73106E62" w14:textId="77777777" w:rsidR="001B3E86" w:rsidRPr="00372296" w:rsidRDefault="001B3E86" w:rsidP="00372296">
            <w:pPr>
              <w:rPr>
                <w:rFonts w:ascii="Arial" w:hAnsi="Arial" w:cs="Arial"/>
                <w:b/>
                <w:bCs/>
                <w:sz w:val="20"/>
                <w:szCs w:val="20"/>
              </w:rPr>
            </w:pPr>
          </w:p>
          <w:p w14:paraId="72D2D7F1" w14:textId="71C90EBC" w:rsidR="001B3E86" w:rsidRPr="004454D4" w:rsidRDefault="001B3E86" w:rsidP="00C02828">
            <w:pPr>
              <w:jc w:val="center"/>
              <w:rPr>
                <w:rFonts w:ascii="Arial" w:hAnsi="Arial" w:cs="Arial"/>
              </w:rPr>
            </w:pPr>
          </w:p>
        </w:tc>
      </w:tr>
      <w:tr w:rsidR="007F0A7F" w14:paraId="5DADA15E" w14:textId="77777777" w:rsidTr="00A20117">
        <w:tc>
          <w:tcPr>
            <w:tcW w:w="2496" w:type="dxa"/>
          </w:tcPr>
          <w:p w14:paraId="437A5043" w14:textId="1385AA9D" w:rsidR="007F0A7F" w:rsidRPr="004454D4" w:rsidRDefault="007F0A7F" w:rsidP="00C02828">
            <w:pPr>
              <w:rPr>
                <w:rFonts w:ascii="Arial" w:hAnsi="Arial" w:cs="Arial"/>
                <w:b/>
                <w:bCs/>
                <w:sz w:val="24"/>
                <w:szCs w:val="24"/>
              </w:rPr>
            </w:pPr>
            <w:r>
              <w:rPr>
                <w:rFonts w:ascii="Arial" w:hAnsi="Arial" w:cs="Arial"/>
                <w:b/>
                <w:bCs/>
                <w:sz w:val="24"/>
                <w:szCs w:val="24"/>
              </w:rPr>
              <w:t>Philosophy</w:t>
            </w:r>
          </w:p>
        </w:tc>
        <w:tc>
          <w:tcPr>
            <w:tcW w:w="12892" w:type="dxa"/>
            <w:gridSpan w:val="2"/>
          </w:tcPr>
          <w:p w14:paraId="51524F00" w14:textId="23181B96" w:rsidR="007F0A7F" w:rsidRPr="00372296" w:rsidRDefault="007E4293" w:rsidP="009A48DA">
            <w:pPr>
              <w:rPr>
                <w:rFonts w:ascii="Arial" w:hAnsi="Arial" w:cs="Arial"/>
                <w:b/>
                <w:bCs/>
                <w:sz w:val="20"/>
                <w:szCs w:val="20"/>
              </w:rPr>
            </w:pPr>
            <w:r>
              <w:rPr>
                <w:rFonts w:ascii="Arial" w:hAnsi="Arial" w:cs="Arial"/>
                <w:sz w:val="20"/>
                <w:szCs w:val="20"/>
              </w:rPr>
              <w:t>Students</w:t>
            </w:r>
            <w:r w:rsidR="009A48DA" w:rsidRPr="007A1C82">
              <w:rPr>
                <w:rFonts w:ascii="Arial" w:hAnsi="Arial" w:cs="Arial"/>
                <w:sz w:val="20"/>
                <w:szCs w:val="20"/>
              </w:rPr>
              <w:t xml:space="preserve"> in philosophy to develop critical and creative thinking. </w:t>
            </w:r>
            <w:r>
              <w:rPr>
                <w:rFonts w:ascii="Arial" w:hAnsi="Arial" w:cs="Arial"/>
                <w:sz w:val="20"/>
                <w:szCs w:val="20"/>
              </w:rPr>
              <w:t>T</w:t>
            </w:r>
            <w:r w:rsidR="009A48DA" w:rsidRPr="007A1C82">
              <w:rPr>
                <w:rFonts w:ascii="Arial" w:hAnsi="Arial" w:cs="Arial"/>
                <w:sz w:val="20"/>
                <w:szCs w:val="20"/>
              </w:rPr>
              <w:t>he</w:t>
            </w:r>
            <w:r>
              <w:rPr>
                <w:rFonts w:ascii="Arial" w:hAnsi="Arial" w:cs="Arial"/>
                <w:sz w:val="20"/>
                <w:szCs w:val="20"/>
              </w:rPr>
              <w:t>y explore the</w:t>
            </w:r>
            <w:r w:rsidR="009A48DA" w:rsidRPr="007A1C82">
              <w:rPr>
                <w:rFonts w:ascii="Arial" w:hAnsi="Arial" w:cs="Arial"/>
                <w:sz w:val="20"/>
                <w:szCs w:val="20"/>
              </w:rPr>
              <w:t xml:space="preserve"> difference between statements and questions and </w:t>
            </w:r>
            <w:r>
              <w:rPr>
                <w:rFonts w:ascii="Arial" w:hAnsi="Arial" w:cs="Arial"/>
                <w:sz w:val="20"/>
                <w:szCs w:val="20"/>
              </w:rPr>
              <w:t>are</w:t>
            </w:r>
            <w:r w:rsidR="009A48DA" w:rsidRPr="007A1C82">
              <w:rPr>
                <w:rFonts w:ascii="Arial" w:hAnsi="Arial" w:cs="Arial"/>
                <w:sz w:val="20"/>
                <w:szCs w:val="20"/>
              </w:rPr>
              <w:t xml:space="preserve"> introduced to the five rules of philosophy: we listen to each other, we build on others’ ideas, we respect and think about others’ ideas, there may be no single right answer, and we reflect to learn. </w:t>
            </w:r>
          </w:p>
        </w:tc>
      </w:tr>
    </w:tbl>
    <w:p w14:paraId="4A2028A0" w14:textId="2FB1184E" w:rsidR="00122D8F" w:rsidRDefault="00122D8F" w:rsidP="00C02828">
      <w:pPr>
        <w:jc w:val="center"/>
      </w:pPr>
    </w:p>
    <w:p w14:paraId="46F8E638" w14:textId="658EC038" w:rsidR="00506DD6" w:rsidRDefault="00506DD6" w:rsidP="00506DD6">
      <w:pPr>
        <w:rPr>
          <w:rFonts w:ascii="Arial" w:hAnsi="Arial" w:cs="Arial"/>
          <w:b/>
          <w:bCs/>
          <w:sz w:val="20"/>
          <w:szCs w:val="20"/>
        </w:rPr>
      </w:pPr>
      <w:r w:rsidRPr="00506DD6">
        <w:rPr>
          <w:rFonts w:ascii="Arial" w:hAnsi="Arial" w:cs="Arial"/>
          <w:b/>
          <w:bCs/>
          <w:sz w:val="20"/>
          <w:szCs w:val="20"/>
        </w:rPr>
        <w:t>2025 Prep Excursions and Incursions</w:t>
      </w:r>
    </w:p>
    <w:p w14:paraId="74D62C3B" w14:textId="273332BC" w:rsidR="00506DD6" w:rsidRDefault="008C587E" w:rsidP="00506DD6">
      <w:pPr>
        <w:rPr>
          <w:rFonts w:ascii="Arial" w:hAnsi="Arial" w:cs="Arial"/>
          <w:b/>
          <w:bCs/>
          <w:sz w:val="20"/>
          <w:szCs w:val="20"/>
        </w:rPr>
      </w:pPr>
      <w:r>
        <w:t>PRICES ARE APPROXIMATIONS and subject to adjustment following changes in transport and supplier costings</w:t>
      </w:r>
    </w:p>
    <w:tbl>
      <w:tblPr>
        <w:tblStyle w:val="TableGrid"/>
        <w:tblW w:w="15446" w:type="dxa"/>
        <w:tblLook w:val="04A0" w:firstRow="1" w:lastRow="0" w:firstColumn="1" w:lastColumn="0" w:noHBand="0" w:noVBand="1"/>
      </w:tblPr>
      <w:tblGrid>
        <w:gridCol w:w="3861"/>
        <w:gridCol w:w="3862"/>
        <w:gridCol w:w="3861"/>
        <w:gridCol w:w="3862"/>
      </w:tblGrid>
      <w:tr w:rsidR="00FA075D" w14:paraId="7A54B20F" w14:textId="77777777" w:rsidTr="00771B87">
        <w:tc>
          <w:tcPr>
            <w:tcW w:w="3861" w:type="dxa"/>
            <w:shd w:val="clear" w:color="auto" w:fill="D5DCE4" w:themeFill="text2" w:themeFillTint="33"/>
          </w:tcPr>
          <w:p w14:paraId="0D24966B" w14:textId="77777777" w:rsidR="00FA075D" w:rsidRDefault="00FA075D" w:rsidP="00FA075D">
            <w:pPr>
              <w:jc w:val="center"/>
              <w:rPr>
                <w:rFonts w:ascii="Arial" w:hAnsi="Arial" w:cs="Arial"/>
                <w:b/>
                <w:bCs/>
                <w:sz w:val="20"/>
                <w:szCs w:val="20"/>
              </w:rPr>
            </w:pPr>
          </w:p>
          <w:p w14:paraId="50808C0E" w14:textId="2B378CE2" w:rsidR="00FA075D" w:rsidRDefault="00FA075D" w:rsidP="00FA075D">
            <w:pPr>
              <w:jc w:val="center"/>
              <w:rPr>
                <w:rFonts w:ascii="Arial" w:hAnsi="Arial" w:cs="Arial"/>
                <w:b/>
                <w:bCs/>
                <w:sz w:val="20"/>
                <w:szCs w:val="20"/>
              </w:rPr>
            </w:pPr>
            <w:r>
              <w:rPr>
                <w:rFonts w:ascii="Arial" w:hAnsi="Arial" w:cs="Arial"/>
                <w:b/>
                <w:bCs/>
                <w:sz w:val="20"/>
                <w:szCs w:val="20"/>
              </w:rPr>
              <w:t>Term 1</w:t>
            </w:r>
          </w:p>
        </w:tc>
        <w:tc>
          <w:tcPr>
            <w:tcW w:w="3862" w:type="dxa"/>
            <w:shd w:val="clear" w:color="auto" w:fill="D5DCE4" w:themeFill="text2" w:themeFillTint="33"/>
          </w:tcPr>
          <w:p w14:paraId="75A8487C" w14:textId="77777777" w:rsidR="00FA075D" w:rsidRDefault="00FA075D" w:rsidP="00FA075D">
            <w:pPr>
              <w:jc w:val="center"/>
              <w:rPr>
                <w:rFonts w:ascii="Arial" w:hAnsi="Arial" w:cs="Arial"/>
                <w:b/>
                <w:bCs/>
                <w:sz w:val="20"/>
                <w:szCs w:val="20"/>
              </w:rPr>
            </w:pPr>
          </w:p>
          <w:p w14:paraId="6E89D3CB" w14:textId="4FAB31F4" w:rsidR="00FA075D" w:rsidRDefault="00FA075D" w:rsidP="00FA075D">
            <w:pPr>
              <w:jc w:val="center"/>
              <w:rPr>
                <w:rFonts w:ascii="Arial" w:hAnsi="Arial" w:cs="Arial"/>
                <w:b/>
                <w:bCs/>
                <w:sz w:val="20"/>
                <w:szCs w:val="20"/>
              </w:rPr>
            </w:pPr>
            <w:r>
              <w:rPr>
                <w:rFonts w:ascii="Arial" w:hAnsi="Arial" w:cs="Arial"/>
                <w:b/>
                <w:bCs/>
                <w:sz w:val="20"/>
                <w:szCs w:val="20"/>
              </w:rPr>
              <w:t>Term 2</w:t>
            </w:r>
          </w:p>
        </w:tc>
        <w:tc>
          <w:tcPr>
            <w:tcW w:w="3861" w:type="dxa"/>
            <w:shd w:val="clear" w:color="auto" w:fill="D5DCE4" w:themeFill="text2" w:themeFillTint="33"/>
          </w:tcPr>
          <w:p w14:paraId="7C12D0B3" w14:textId="77777777" w:rsidR="00FA075D" w:rsidRDefault="00FA075D" w:rsidP="00FA075D">
            <w:pPr>
              <w:jc w:val="center"/>
              <w:rPr>
                <w:rFonts w:ascii="Arial" w:hAnsi="Arial" w:cs="Arial"/>
                <w:b/>
                <w:bCs/>
                <w:sz w:val="20"/>
                <w:szCs w:val="20"/>
              </w:rPr>
            </w:pPr>
          </w:p>
          <w:p w14:paraId="388F035D" w14:textId="53F1BDFF" w:rsidR="00FA075D" w:rsidRDefault="00FA075D" w:rsidP="00FA075D">
            <w:pPr>
              <w:jc w:val="center"/>
              <w:rPr>
                <w:rFonts w:ascii="Arial" w:hAnsi="Arial" w:cs="Arial"/>
                <w:b/>
                <w:bCs/>
                <w:sz w:val="20"/>
                <w:szCs w:val="20"/>
              </w:rPr>
            </w:pPr>
            <w:r>
              <w:rPr>
                <w:rFonts w:ascii="Arial" w:hAnsi="Arial" w:cs="Arial"/>
                <w:b/>
                <w:bCs/>
                <w:sz w:val="20"/>
                <w:szCs w:val="20"/>
              </w:rPr>
              <w:t>Term 3</w:t>
            </w:r>
          </w:p>
        </w:tc>
        <w:tc>
          <w:tcPr>
            <w:tcW w:w="3862" w:type="dxa"/>
            <w:shd w:val="clear" w:color="auto" w:fill="D5DCE4" w:themeFill="text2" w:themeFillTint="33"/>
          </w:tcPr>
          <w:p w14:paraId="60C179C4" w14:textId="77777777" w:rsidR="00FA075D" w:rsidRDefault="00FA075D" w:rsidP="00FA075D">
            <w:pPr>
              <w:jc w:val="center"/>
              <w:rPr>
                <w:rFonts w:ascii="Arial" w:hAnsi="Arial" w:cs="Arial"/>
                <w:b/>
                <w:bCs/>
                <w:sz w:val="20"/>
                <w:szCs w:val="20"/>
              </w:rPr>
            </w:pPr>
          </w:p>
          <w:p w14:paraId="445C7D16" w14:textId="78DD66E6" w:rsidR="00FA075D" w:rsidRDefault="00FA075D" w:rsidP="00FA075D">
            <w:pPr>
              <w:jc w:val="center"/>
              <w:rPr>
                <w:rFonts w:ascii="Arial" w:hAnsi="Arial" w:cs="Arial"/>
                <w:b/>
                <w:bCs/>
                <w:sz w:val="20"/>
                <w:szCs w:val="20"/>
              </w:rPr>
            </w:pPr>
            <w:r>
              <w:rPr>
                <w:rFonts w:ascii="Arial" w:hAnsi="Arial" w:cs="Arial"/>
                <w:b/>
                <w:bCs/>
                <w:sz w:val="20"/>
                <w:szCs w:val="20"/>
              </w:rPr>
              <w:t>Term 4</w:t>
            </w:r>
          </w:p>
          <w:p w14:paraId="6180E0EC" w14:textId="73F2CAD7" w:rsidR="00FA075D" w:rsidRDefault="00FA075D" w:rsidP="00FA075D">
            <w:pPr>
              <w:jc w:val="center"/>
              <w:rPr>
                <w:rFonts w:ascii="Arial" w:hAnsi="Arial" w:cs="Arial"/>
                <w:b/>
                <w:bCs/>
                <w:sz w:val="20"/>
                <w:szCs w:val="20"/>
              </w:rPr>
            </w:pPr>
          </w:p>
        </w:tc>
      </w:tr>
      <w:tr w:rsidR="00FA075D" w14:paraId="3C046E72" w14:textId="77777777" w:rsidTr="008C587E">
        <w:tc>
          <w:tcPr>
            <w:tcW w:w="3861" w:type="dxa"/>
            <w:shd w:val="clear" w:color="auto" w:fill="FFFFFF" w:themeFill="background1"/>
          </w:tcPr>
          <w:p w14:paraId="4660C5D9" w14:textId="77777777" w:rsidR="00771B87" w:rsidRDefault="00771B87" w:rsidP="00FA075D">
            <w:pPr>
              <w:jc w:val="center"/>
              <w:rPr>
                <w:rFonts w:ascii="Arial" w:hAnsi="Arial" w:cs="Arial"/>
                <w:sz w:val="20"/>
                <w:szCs w:val="20"/>
              </w:rPr>
            </w:pPr>
          </w:p>
          <w:p w14:paraId="071A0510" w14:textId="62DFFFAF" w:rsidR="003576AC" w:rsidRDefault="003576AC" w:rsidP="00FA075D">
            <w:pPr>
              <w:jc w:val="center"/>
              <w:rPr>
                <w:rFonts w:ascii="Arial" w:hAnsi="Arial" w:cs="Arial"/>
                <w:sz w:val="20"/>
                <w:szCs w:val="20"/>
              </w:rPr>
            </w:pPr>
            <w:r w:rsidRPr="00124A4F">
              <w:rPr>
                <w:rFonts w:ascii="Arial" w:hAnsi="Arial" w:cs="Arial"/>
                <w:sz w:val="20"/>
                <w:szCs w:val="20"/>
              </w:rPr>
              <w:t xml:space="preserve">Street Science Incursion – Sensory Science Experience </w:t>
            </w:r>
          </w:p>
          <w:p w14:paraId="2FF05B7F" w14:textId="77777777" w:rsidR="003576AC" w:rsidRDefault="003576AC" w:rsidP="00FA075D">
            <w:pPr>
              <w:jc w:val="center"/>
              <w:rPr>
                <w:rFonts w:ascii="Arial" w:hAnsi="Arial" w:cs="Arial"/>
                <w:sz w:val="20"/>
                <w:szCs w:val="20"/>
              </w:rPr>
            </w:pPr>
          </w:p>
          <w:p w14:paraId="5DDF1BB9" w14:textId="0163AA98" w:rsidR="00FA075D" w:rsidRDefault="003576AC" w:rsidP="00FA075D">
            <w:pPr>
              <w:jc w:val="center"/>
              <w:rPr>
                <w:rFonts w:ascii="Arial" w:hAnsi="Arial" w:cs="Arial"/>
                <w:b/>
                <w:bCs/>
                <w:sz w:val="20"/>
                <w:szCs w:val="20"/>
              </w:rPr>
            </w:pPr>
            <w:r>
              <w:rPr>
                <w:rFonts w:ascii="Arial" w:hAnsi="Arial" w:cs="Arial"/>
                <w:sz w:val="20"/>
                <w:szCs w:val="20"/>
              </w:rPr>
              <w:t xml:space="preserve">Cost: Approximately </w:t>
            </w:r>
            <w:r w:rsidRPr="00124A4F">
              <w:rPr>
                <w:rFonts w:ascii="Arial" w:hAnsi="Arial" w:cs="Arial"/>
                <w:sz w:val="20"/>
                <w:szCs w:val="20"/>
              </w:rPr>
              <w:t>$15</w:t>
            </w:r>
          </w:p>
        </w:tc>
        <w:tc>
          <w:tcPr>
            <w:tcW w:w="3862" w:type="dxa"/>
            <w:shd w:val="clear" w:color="auto" w:fill="FFFFFF" w:themeFill="background1"/>
          </w:tcPr>
          <w:p w14:paraId="2F1AB543" w14:textId="77777777" w:rsidR="00771B87" w:rsidRDefault="00771B87" w:rsidP="004E5657">
            <w:pPr>
              <w:jc w:val="center"/>
              <w:rPr>
                <w:rFonts w:ascii="Arial" w:hAnsi="Arial" w:cs="Arial"/>
                <w:sz w:val="20"/>
                <w:szCs w:val="20"/>
              </w:rPr>
            </w:pPr>
          </w:p>
          <w:p w14:paraId="448095E3" w14:textId="488B9D34" w:rsidR="004E5657" w:rsidRDefault="004E5657" w:rsidP="004E5657">
            <w:pPr>
              <w:jc w:val="center"/>
              <w:rPr>
                <w:rFonts w:ascii="Arial" w:hAnsi="Arial" w:cs="Arial"/>
                <w:sz w:val="20"/>
                <w:szCs w:val="20"/>
              </w:rPr>
            </w:pPr>
            <w:r w:rsidRPr="00124A4F">
              <w:rPr>
                <w:rFonts w:ascii="Arial" w:hAnsi="Arial" w:cs="Arial"/>
                <w:sz w:val="20"/>
                <w:szCs w:val="20"/>
              </w:rPr>
              <w:t xml:space="preserve">Story Telling Incursion (Renata) </w:t>
            </w:r>
          </w:p>
          <w:p w14:paraId="0E220816" w14:textId="6754D0BA" w:rsidR="004E5657" w:rsidRDefault="004E5657" w:rsidP="004E5657">
            <w:pPr>
              <w:jc w:val="center"/>
              <w:rPr>
                <w:rFonts w:ascii="Arial" w:hAnsi="Arial" w:cs="Arial"/>
                <w:sz w:val="20"/>
                <w:szCs w:val="20"/>
              </w:rPr>
            </w:pPr>
            <w:r>
              <w:rPr>
                <w:rFonts w:ascii="Arial" w:hAnsi="Arial" w:cs="Arial"/>
                <w:sz w:val="20"/>
                <w:szCs w:val="20"/>
              </w:rPr>
              <w:t xml:space="preserve">Cost: Approximately </w:t>
            </w:r>
            <w:r w:rsidRPr="00124A4F">
              <w:rPr>
                <w:rFonts w:ascii="Arial" w:hAnsi="Arial" w:cs="Arial"/>
                <w:sz w:val="20"/>
                <w:szCs w:val="20"/>
              </w:rPr>
              <w:t>$8</w:t>
            </w:r>
          </w:p>
          <w:p w14:paraId="1F4C392E" w14:textId="77777777" w:rsidR="004E5657" w:rsidRDefault="004E5657" w:rsidP="004E5657">
            <w:pPr>
              <w:jc w:val="center"/>
              <w:rPr>
                <w:rFonts w:ascii="Arial" w:hAnsi="Arial" w:cs="Arial"/>
                <w:sz w:val="20"/>
                <w:szCs w:val="20"/>
              </w:rPr>
            </w:pPr>
          </w:p>
          <w:p w14:paraId="743A2AAA" w14:textId="77777777" w:rsidR="004E5657" w:rsidRDefault="004E5657" w:rsidP="004E5657">
            <w:pPr>
              <w:jc w:val="center"/>
              <w:rPr>
                <w:rFonts w:ascii="Arial" w:hAnsi="Arial" w:cs="Arial"/>
                <w:sz w:val="20"/>
                <w:szCs w:val="20"/>
              </w:rPr>
            </w:pPr>
            <w:r>
              <w:rPr>
                <w:rFonts w:ascii="Arial" w:hAnsi="Arial" w:cs="Arial"/>
                <w:sz w:val="20"/>
                <w:szCs w:val="20"/>
              </w:rPr>
              <w:t xml:space="preserve">Out of the Box QPAC </w:t>
            </w:r>
          </w:p>
          <w:p w14:paraId="4A9CDB08" w14:textId="2FACD291" w:rsidR="004E5657" w:rsidRDefault="004E5657" w:rsidP="004E5657">
            <w:pPr>
              <w:jc w:val="center"/>
              <w:rPr>
                <w:rFonts w:ascii="Arial" w:hAnsi="Arial" w:cs="Arial"/>
                <w:sz w:val="20"/>
                <w:szCs w:val="20"/>
              </w:rPr>
            </w:pPr>
            <w:r>
              <w:rPr>
                <w:rFonts w:ascii="Arial" w:hAnsi="Arial" w:cs="Arial"/>
                <w:sz w:val="20"/>
                <w:szCs w:val="20"/>
              </w:rPr>
              <w:t>Cost: Approximately $50</w:t>
            </w:r>
          </w:p>
          <w:p w14:paraId="3BEC0260" w14:textId="77777777" w:rsidR="004E5657" w:rsidRDefault="004E5657" w:rsidP="004E5657">
            <w:pPr>
              <w:jc w:val="center"/>
              <w:rPr>
                <w:rFonts w:ascii="Arial" w:hAnsi="Arial" w:cs="Arial"/>
                <w:sz w:val="20"/>
                <w:szCs w:val="20"/>
              </w:rPr>
            </w:pPr>
          </w:p>
          <w:p w14:paraId="670A410B" w14:textId="77777777" w:rsidR="004E5657" w:rsidRDefault="004E5657" w:rsidP="004E5657">
            <w:pPr>
              <w:jc w:val="center"/>
              <w:rPr>
                <w:rFonts w:ascii="Arial" w:hAnsi="Arial" w:cs="Arial"/>
                <w:sz w:val="20"/>
                <w:szCs w:val="20"/>
              </w:rPr>
            </w:pPr>
            <w:r>
              <w:rPr>
                <w:rFonts w:ascii="Arial" w:hAnsi="Arial" w:cs="Arial"/>
                <w:sz w:val="20"/>
                <w:szCs w:val="20"/>
              </w:rPr>
              <w:t xml:space="preserve">Creative Dance </w:t>
            </w:r>
          </w:p>
          <w:p w14:paraId="533782CA" w14:textId="0F6E2754" w:rsidR="00FA075D" w:rsidRDefault="004E5657" w:rsidP="004E5657">
            <w:pPr>
              <w:jc w:val="center"/>
              <w:rPr>
                <w:rFonts w:ascii="Arial" w:hAnsi="Arial" w:cs="Arial"/>
                <w:b/>
                <w:bCs/>
                <w:sz w:val="20"/>
                <w:szCs w:val="20"/>
              </w:rPr>
            </w:pPr>
            <w:r>
              <w:rPr>
                <w:rFonts w:ascii="Arial" w:hAnsi="Arial" w:cs="Arial"/>
                <w:sz w:val="20"/>
                <w:szCs w:val="20"/>
              </w:rPr>
              <w:t>Cost: Approximately $15</w:t>
            </w:r>
          </w:p>
        </w:tc>
        <w:tc>
          <w:tcPr>
            <w:tcW w:w="3861" w:type="dxa"/>
            <w:shd w:val="clear" w:color="auto" w:fill="FFFFFF" w:themeFill="background1"/>
          </w:tcPr>
          <w:p w14:paraId="143225C7" w14:textId="77777777" w:rsidR="00771B87" w:rsidRDefault="00771B87" w:rsidP="00F83C89">
            <w:pPr>
              <w:jc w:val="center"/>
              <w:rPr>
                <w:rFonts w:ascii="Arial" w:hAnsi="Arial" w:cs="Arial"/>
                <w:sz w:val="20"/>
                <w:szCs w:val="20"/>
              </w:rPr>
            </w:pPr>
          </w:p>
          <w:p w14:paraId="3F50ED78" w14:textId="2EA89392" w:rsidR="00F83C89" w:rsidRDefault="00F83C89" w:rsidP="00F83C89">
            <w:pPr>
              <w:jc w:val="center"/>
              <w:rPr>
                <w:rFonts w:ascii="Arial" w:hAnsi="Arial" w:cs="Arial"/>
                <w:sz w:val="20"/>
                <w:szCs w:val="20"/>
              </w:rPr>
            </w:pPr>
            <w:r w:rsidRPr="00124A4F">
              <w:rPr>
                <w:rFonts w:ascii="Arial" w:hAnsi="Arial" w:cs="Arial"/>
                <w:sz w:val="20"/>
                <w:szCs w:val="20"/>
              </w:rPr>
              <w:t xml:space="preserve">Mott Park Excursion </w:t>
            </w:r>
            <w:r w:rsidR="00445027">
              <w:rPr>
                <w:rFonts w:ascii="Arial" w:hAnsi="Arial" w:cs="Arial"/>
                <w:sz w:val="20"/>
                <w:szCs w:val="20"/>
              </w:rPr>
              <w:t>-</w:t>
            </w:r>
            <w:r w:rsidRPr="00124A4F">
              <w:rPr>
                <w:rFonts w:ascii="Arial" w:hAnsi="Arial" w:cs="Arial"/>
                <w:sz w:val="20"/>
                <w:szCs w:val="20"/>
              </w:rPr>
              <w:t>Free</w:t>
            </w:r>
          </w:p>
          <w:p w14:paraId="1EB2F8B3" w14:textId="77777777" w:rsidR="00F83C89" w:rsidRDefault="00F83C89" w:rsidP="00F83C89">
            <w:pPr>
              <w:rPr>
                <w:rFonts w:ascii="Arial" w:hAnsi="Arial" w:cs="Arial"/>
                <w:sz w:val="20"/>
                <w:szCs w:val="20"/>
              </w:rPr>
            </w:pPr>
          </w:p>
          <w:p w14:paraId="31BD1535" w14:textId="6ED60282" w:rsidR="00F83C89" w:rsidRDefault="00F83C89" w:rsidP="00F83C89">
            <w:pPr>
              <w:jc w:val="center"/>
              <w:rPr>
                <w:rFonts w:ascii="Arial" w:hAnsi="Arial" w:cs="Arial"/>
                <w:sz w:val="20"/>
                <w:szCs w:val="20"/>
              </w:rPr>
            </w:pPr>
            <w:r w:rsidRPr="00831914">
              <w:rPr>
                <w:rFonts w:ascii="Arial" w:hAnsi="Arial" w:cs="Arial"/>
                <w:sz w:val="20"/>
                <w:szCs w:val="20"/>
              </w:rPr>
              <w:t>B</w:t>
            </w:r>
            <w:r>
              <w:rPr>
                <w:rFonts w:ascii="Arial" w:hAnsi="Arial" w:cs="Arial"/>
                <w:sz w:val="20"/>
                <w:szCs w:val="20"/>
              </w:rPr>
              <w:t>ravehearts Dito Show</w:t>
            </w:r>
            <w:r w:rsidRPr="00831914">
              <w:rPr>
                <w:rFonts w:ascii="Arial" w:hAnsi="Arial" w:cs="Arial"/>
                <w:sz w:val="20"/>
                <w:szCs w:val="20"/>
              </w:rPr>
              <w:t xml:space="preserve"> </w:t>
            </w:r>
          </w:p>
          <w:p w14:paraId="52FBB847" w14:textId="635ECE59" w:rsidR="00F83C89" w:rsidRPr="00124A4F" w:rsidRDefault="00F83C89" w:rsidP="00F83C89">
            <w:pPr>
              <w:jc w:val="center"/>
              <w:rPr>
                <w:rFonts w:ascii="Arial" w:hAnsi="Arial" w:cs="Arial"/>
                <w:sz w:val="20"/>
                <w:szCs w:val="20"/>
              </w:rPr>
            </w:pPr>
            <w:r>
              <w:rPr>
                <w:rFonts w:ascii="Arial" w:hAnsi="Arial" w:cs="Arial"/>
                <w:sz w:val="20"/>
                <w:szCs w:val="20"/>
              </w:rPr>
              <w:t>Cost: Approximately $11</w:t>
            </w:r>
          </w:p>
          <w:p w14:paraId="150E5A8A" w14:textId="77777777" w:rsidR="00F83C89" w:rsidRDefault="00F83C89" w:rsidP="00F83C89">
            <w:pPr>
              <w:jc w:val="center"/>
              <w:rPr>
                <w:rFonts w:ascii="Arial" w:hAnsi="Arial" w:cs="Arial"/>
                <w:sz w:val="20"/>
                <w:szCs w:val="20"/>
              </w:rPr>
            </w:pPr>
          </w:p>
          <w:p w14:paraId="2CDC33B0" w14:textId="1F018B48" w:rsidR="00FA075D" w:rsidRDefault="00F83C89" w:rsidP="00F83C89">
            <w:pPr>
              <w:jc w:val="center"/>
              <w:rPr>
                <w:rFonts w:ascii="Arial" w:hAnsi="Arial" w:cs="Arial"/>
                <w:sz w:val="20"/>
                <w:szCs w:val="20"/>
              </w:rPr>
            </w:pPr>
            <w:r>
              <w:rPr>
                <w:rFonts w:ascii="Arial" w:hAnsi="Arial" w:cs="Arial"/>
                <w:sz w:val="20"/>
                <w:szCs w:val="20"/>
              </w:rPr>
              <w:t>Under 8’s</w:t>
            </w:r>
            <w:r w:rsidR="00445027">
              <w:rPr>
                <w:rFonts w:ascii="Arial" w:hAnsi="Arial" w:cs="Arial"/>
                <w:sz w:val="20"/>
                <w:szCs w:val="20"/>
              </w:rPr>
              <w:t xml:space="preserve"> Day </w:t>
            </w:r>
            <w:r w:rsidR="000421B1">
              <w:rPr>
                <w:rFonts w:ascii="Arial" w:hAnsi="Arial" w:cs="Arial"/>
                <w:sz w:val="20"/>
                <w:szCs w:val="20"/>
              </w:rPr>
              <w:t>–</w:t>
            </w:r>
            <w:r>
              <w:rPr>
                <w:rFonts w:ascii="Arial" w:hAnsi="Arial" w:cs="Arial"/>
                <w:sz w:val="20"/>
                <w:szCs w:val="20"/>
              </w:rPr>
              <w:t xml:space="preserve"> Free</w:t>
            </w:r>
          </w:p>
          <w:p w14:paraId="23C539D9" w14:textId="77777777" w:rsidR="000421B1" w:rsidRDefault="000421B1" w:rsidP="00F83C89">
            <w:pPr>
              <w:jc w:val="center"/>
              <w:rPr>
                <w:rFonts w:ascii="Arial" w:hAnsi="Arial" w:cs="Arial"/>
                <w:b/>
                <w:bCs/>
                <w:sz w:val="20"/>
                <w:szCs w:val="20"/>
              </w:rPr>
            </w:pPr>
          </w:p>
          <w:p w14:paraId="43255CB9" w14:textId="77777777" w:rsidR="000421B1" w:rsidRDefault="000421B1" w:rsidP="00F83C89">
            <w:pPr>
              <w:jc w:val="center"/>
              <w:rPr>
                <w:rFonts w:ascii="Arial" w:hAnsi="Arial" w:cs="Arial"/>
                <w:sz w:val="20"/>
                <w:szCs w:val="20"/>
              </w:rPr>
            </w:pPr>
            <w:r w:rsidRPr="006E521C">
              <w:rPr>
                <w:rFonts w:ascii="Arial" w:hAnsi="Arial" w:cs="Arial"/>
                <w:sz w:val="20"/>
                <w:szCs w:val="20"/>
              </w:rPr>
              <w:t xml:space="preserve">Musica Viva Australia in Schools </w:t>
            </w:r>
          </w:p>
          <w:p w14:paraId="5EE7A459" w14:textId="77777777" w:rsidR="000421B1" w:rsidRDefault="000421B1" w:rsidP="00F83C89">
            <w:pPr>
              <w:jc w:val="center"/>
              <w:rPr>
                <w:rFonts w:ascii="Arial" w:hAnsi="Arial" w:cs="Arial"/>
                <w:sz w:val="20"/>
                <w:szCs w:val="20"/>
              </w:rPr>
            </w:pPr>
            <w:r>
              <w:rPr>
                <w:rFonts w:ascii="Arial" w:hAnsi="Arial" w:cs="Arial"/>
                <w:sz w:val="20"/>
                <w:szCs w:val="20"/>
              </w:rPr>
              <w:t xml:space="preserve">Cost: Approximately </w:t>
            </w:r>
            <w:r w:rsidRPr="00E606E7">
              <w:rPr>
                <w:rFonts w:ascii="Arial" w:hAnsi="Arial" w:cs="Arial"/>
                <w:sz w:val="20"/>
                <w:szCs w:val="20"/>
              </w:rPr>
              <w:t>$10.50</w:t>
            </w:r>
          </w:p>
          <w:p w14:paraId="0F095A50" w14:textId="77777777" w:rsidR="00893230" w:rsidRDefault="00893230" w:rsidP="00F83C89">
            <w:pPr>
              <w:jc w:val="center"/>
              <w:rPr>
                <w:rFonts w:ascii="Arial" w:hAnsi="Arial" w:cs="Arial"/>
                <w:sz w:val="20"/>
                <w:szCs w:val="20"/>
              </w:rPr>
            </w:pPr>
          </w:p>
          <w:p w14:paraId="5CB52684" w14:textId="77777777" w:rsidR="00C7699C" w:rsidRDefault="00C7699C" w:rsidP="00C7699C">
            <w:pPr>
              <w:jc w:val="center"/>
            </w:pPr>
            <w:r>
              <w:t>NAIDOC Week Cultural Incursion approximately $5</w:t>
            </w:r>
          </w:p>
          <w:p w14:paraId="7A3F4B93" w14:textId="77777777" w:rsidR="00893230" w:rsidRDefault="00893230" w:rsidP="00F83C89">
            <w:pPr>
              <w:jc w:val="center"/>
              <w:rPr>
                <w:rFonts w:ascii="Arial" w:hAnsi="Arial" w:cs="Arial"/>
                <w:sz w:val="20"/>
                <w:szCs w:val="20"/>
              </w:rPr>
            </w:pPr>
          </w:p>
          <w:p w14:paraId="4AEE5011" w14:textId="77777777" w:rsidR="00D815F1" w:rsidRDefault="00D815F1" w:rsidP="00F83C89">
            <w:pPr>
              <w:jc w:val="center"/>
              <w:rPr>
                <w:rFonts w:ascii="Arial" w:hAnsi="Arial" w:cs="Arial"/>
                <w:sz w:val="20"/>
                <w:szCs w:val="20"/>
              </w:rPr>
            </w:pPr>
          </w:p>
          <w:p w14:paraId="13A15F85" w14:textId="71A8418D" w:rsidR="000421B1" w:rsidRDefault="000421B1" w:rsidP="00434BE3">
            <w:pPr>
              <w:jc w:val="center"/>
              <w:rPr>
                <w:rFonts w:ascii="Arial" w:hAnsi="Arial" w:cs="Arial"/>
                <w:b/>
                <w:bCs/>
                <w:sz w:val="20"/>
                <w:szCs w:val="20"/>
              </w:rPr>
            </w:pPr>
          </w:p>
        </w:tc>
        <w:tc>
          <w:tcPr>
            <w:tcW w:w="3862" w:type="dxa"/>
            <w:shd w:val="clear" w:color="auto" w:fill="FFFFFF" w:themeFill="background1"/>
          </w:tcPr>
          <w:p w14:paraId="30DA2684" w14:textId="77777777" w:rsidR="00FA075D" w:rsidRDefault="00FA075D" w:rsidP="00FA075D">
            <w:pPr>
              <w:jc w:val="center"/>
              <w:rPr>
                <w:rFonts w:ascii="Arial" w:hAnsi="Arial" w:cs="Arial"/>
                <w:b/>
                <w:bCs/>
                <w:sz w:val="20"/>
                <w:szCs w:val="20"/>
              </w:rPr>
            </w:pPr>
          </w:p>
        </w:tc>
      </w:tr>
    </w:tbl>
    <w:p w14:paraId="5C91FDC2" w14:textId="59B50412" w:rsidR="00E93736" w:rsidRDefault="00E93736" w:rsidP="00506DD6">
      <w:pPr>
        <w:rPr>
          <w:rFonts w:ascii="Arial" w:hAnsi="Arial" w:cs="Arial"/>
          <w:b/>
          <w:bCs/>
          <w:sz w:val="20"/>
          <w:szCs w:val="20"/>
        </w:rPr>
      </w:pPr>
    </w:p>
    <w:p w14:paraId="716F6650" w14:textId="2FADC986" w:rsidR="00506DD6" w:rsidRDefault="00E93736" w:rsidP="00506DD6">
      <w:pPr>
        <w:rPr>
          <w:rFonts w:ascii="Arial" w:hAnsi="Arial" w:cs="Arial"/>
          <w:b/>
          <w:bCs/>
          <w:sz w:val="20"/>
          <w:szCs w:val="20"/>
        </w:rPr>
      </w:pPr>
      <w:r>
        <w:rPr>
          <w:rFonts w:ascii="Arial" w:hAnsi="Arial" w:cs="Arial"/>
          <w:b/>
          <w:bCs/>
          <w:sz w:val="20"/>
          <w:szCs w:val="20"/>
        </w:rPr>
        <w:br w:type="page"/>
      </w:r>
    </w:p>
    <w:p w14:paraId="567479DC" w14:textId="77777777" w:rsidR="00E93736" w:rsidRDefault="00E93736" w:rsidP="00E93736">
      <w:pPr>
        <w:rPr>
          <w:b/>
          <w:bCs/>
        </w:rPr>
      </w:pPr>
      <w:r w:rsidRPr="00B40466">
        <w:rPr>
          <w:b/>
          <w:bCs/>
        </w:rPr>
        <w:lastRenderedPageBreak/>
        <w:t>2025 Other Expenses</w:t>
      </w:r>
      <w:r>
        <w:rPr>
          <w:b/>
          <w:bCs/>
        </w:rPr>
        <w:t xml:space="preser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91"/>
        <w:gridCol w:w="6095"/>
      </w:tblGrid>
      <w:tr w:rsidR="00E93736" w:rsidRPr="00FA15A4" w14:paraId="3B41F3F0" w14:textId="77777777" w:rsidTr="00595417">
        <w:tc>
          <w:tcPr>
            <w:tcW w:w="9191"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hideMark/>
          </w:tcPr>
          <w:p w14:paraId="711250AD" w14:textId="77777777" w:rsidR="00E93736" w:rsidRPr="0033054E" w:rsidRDefault="00E93736" w:rsidP="00595417">
            <w:pPr>
              <w:jc w:val="center"/>
              <w:rPr>
                <w:rFonts w:ascii="Calibri" w:eastAsia="Times New Roman" w:hAnsi="Calibri" w:cs="Calibri"/>
                <w:b/>
                <w:bCs/>
                <w:sz w:val="20"/>
                <w:szCs w:val="20"/>
              </w:rPr>
            </w:pPr>
            <w:r w:rsidRPr="0033054E">
              <w:rPr>
                <w:rFonts w:ascii="Calibri" w:eastAsia="Times New Roman" w:hAnsi="Calibri" w:cs="Calibri"/>
                <w:b/>
                <w:bCs/>
                <w:sz w:val="20"/>
                <w:szCs w:val="20"/>
              </w:rPr>
              <w:t>Online Resources</w:t>
            </w:r>
          </w:p>
        </w:tc>
        <w:tc>
          <w:tcPr>
            <w:tcW w:w="6095"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hideMark/>
          </w:tcPr>
          <w:p w14:paraId="66ADF94D" w14:textId="77777777" w:rsidR="00E93736" w:rsidRPr="001445D5" w:rsidRDefault="00E93736" w:rsidP="00595417">
            <w:pPr>
              <w:jc w:val="center"/>
              <w:rPr>
                <w:rFonts w:ascii="Calibri" w:eastAsia="Times New Roman" w:hAnsi="Calibri" w:cs="Calibri"/>
                <w:b/>
                <w:bCs/>
                <w:sz w:val="20"/>
                <w:szCs w:val="20"/>
              </w:rPr>
            </w:pPr>
            <w:r>
              <w:rPr>
                <w:rFonts w:ascii="Calibri" w:eastAsia="Times New Roman" w:hAnsi="Calibri" w:cs="Calibri"/>
                <w:b/>
                <w:bCs/>
                <w:sz w:val="20"/>
                <w:szCs w:val="20"/>
              </w:rPr>
              <w:t>Cost (per year)</w:t>
            </w:r>
          </w:p>
        </w:tc>
      </w:tr>
      <w:tr w:rsidR="00E93736" w:rsidRPr="00FA15A4" w14:paraId="0D326124" w14:textId="77777777" w:rsidTr="00595417">
        <w:tc>
          <w:tcPr>
            <w:tcW w:w="9191" w:type="dxa"/>
            <w:tcBorders>
              <w:top w:val="single" w:sz="18" w:space="0" w:color="auto"/>
              <w:left w:val="single" w:sz="18" w:space="0" w:color="auto"/>
              <w:bottom w:val="single" w:sz="8" w:space="0" w:color="A3A3A3"/>
              <w:right w:val="single" w:sz="18" w:space="0" w:color="auto"/>
            </w:tcBorders>
            <w:tcMar>
              <w:top w:w="80" w:type="dxa"/>
              <w:left w:w="80" w:type="dxa"/>
              <w:bottom w:w="80" w:type="dxa"/>
              <w:right w:w="80" w:type="dxa"/>
            </w:tcMar>
          </w:tcPr>
          <w:p w14:paraId="6C38066A" w14:textId="77777777" w:rsidR="00E93736" w:rsidRPr="001445D5" w:rsidRDefault="00E93736" w:rsidP="00595417">
            <w:pPr>
              <w:jc w:val="center"/>
              <w:rPr>
                <w:rFonts w:ascii="Calibri" w:eastAsia="Times New Roman" w:hAnsi="Calibri" w:cs="Calibri"/>
                <w:sz w:val="20"/>
                <w:szCs w:val="20"/>
              </w:rPr>
            </w:pPr>
            <w:r w:rsidRPr="001445D5">
              <w:rPr>
                <w:rFonts w:ascii="Calibri" w:eastAsia="Times New Roman" w:hAnsi="Calibri" w:cs="Calibri"/>
                <w:sz w:val="20"/>
                <w:szCs w:val="20"/>
              </w:rPr>
              <w:t>Mathletics</w:t>
            </w:r>
          </w:p>
        </w:tc>
        <w:tc>
          <w:tcPr>
            <w:tcW w:w="6095" w:type="dxa"/>
            <w:tcBorders>
              <w:top w:val="single" w:sz="18" w:space="0" w:color="auto"/>
              <w:left w:val="single" w:sz="18" w:space="0" w:color="auto"/>
              <w:bottom w:val="single" w:sz="2" w:space="0" w:color="auto"/>
              <w:right w:val="single" w:sz="18" w:space="0" w:color="auto"/>
            </w:tcBorders>
            <w:tcMar>
              <w:top w:w="80" w:type="dxa"/>
              <w:left w:w="80" w:type="dxa"/>
              <w:bottom w:w="80" w:type="dxa"/>
              <w:right w:w="80" w:type="dxa"/>
            </w:tcMar>
            <w:vAlign w:val="center"/>
          </w:tcPr>
          <w:p w14:paraId="3C5B149B" w14:textId="77777777" w:rsidR="00E93736" w:rsidRPr="001445D5" w:rsidRDefault="00E93736" w:rsidP="00595417">
            <w:pPr>
              <w:jc w:val="center"/>
              <w:rPr>
                <w:rFonts w:ascii="Calibri" w:eastAsia="Times New Roman" w:hAnsi="Calibri" w:cs="Calibri"/>
                <w:sz w:val="20"/>
                <w:szCs w:val="20"/>
              </w:rPr>
            </w:pPr>
            <w:r w:rsidRPr="001445D5">
              <w:rPr>
                <w:rFonts w:ascii="Calibri" w:eastAsia="Times New Roman" w:hAnsi="Calibri" w:cs="Calibri"/>
                <w:sz w:val="20"/>
                <w:szCs w:val="20"/>
              </w:rPr>
              <w:t>$23 per student</w:t>
            </w:r>
            <w:r>
              <w:rPr>
                <w:rFonts w:ascii="Calibri" w:eastAsia="Times New Roman" w:hAnsi="Calibri" w:cs="Calibri"/>
                <w:sz w:val="20"/>
                <w:szCs w:val="20"/>
              </w:rPr>
              <w:t xml:space="preserve"> </w:t>
            </w:r>
          </w:p>
        </w:tc>
      </w:tr>
      <w:tr w:rsidR="00E93736" w:rsidRPr="00FA15A4" w14:paraId="681E3CAC" w14:textId="77777777" w:rsidTr="00595417">
        <w:tc>
          <w:tcPr>
            <w:tcW w:w="9191"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60C56BF5" w14:textId="77777777" w:rsidR="00E93736" w:rsidRPr="001445D5" w:rsidRDefault="00E93736" w:rsidP="00595417">
            <w:pPr>
              <w:jc w:val="center"/>
              <w:rPr>
                <w:rFonts w:ascii="Calibri" w:eastAsia="Times New Roman" w:hAnsi="Calibri" w:cs="Calibri"/>
                <w:sz w:val="20"/>
                <w:szCs w:val="20"/>
              </w:rPr>
            </w:pPr>
            <w:r w:rsidRPr="001445D5">
              <w:rPr>
                <w:rFonts w:ascii="Calibri" w:eastAsia="Times New Roman" w:hAnsi="Calibri" w:cs="Calibri"/>
                <w:sz w:val="20"/>
                <w:szCs w:val="20"/>
              </w:rPr>
              <w:t>Readings Eggs</w:t>
            </w:r>
          </w:p>
        </w:tc>
        <w:tc>
          <w:tcPr>
            <w:tcW w:w="6095" w:type="dxa"/>
            <w:tcBorders>
              <w:top w:val="single" w:sz="2" w:space="0" w:color="auto"/>
              <w:left w:val="single" w:sz="18" w:space="0" w:color="auto"/>
              <w:bottom w:val="single" w:sz="8" w:space="0" w:color="A3A3A3"/>
              <w:right w:val="single" w:sz="18" w:space="0" w:color="auto"/>
            </w:tcBorders>
            <w:tcMar>
              <w:top w:w="80" w:type="dxa"/>
              <w:left w:w="80" w:type="dxa"/>
              <w:bottom w:w="80" w:type="dxa"/>
              <w:right w:w="80" w:type="dxa"/>
            </w:tcMar>
          </w:tcPr>
          <w:p w14:paraId="10CB7398" w14:textId="77777777" w:rsidR="00E93736" w:rsidRPr="001445D5" w:rsidRDefault="00E93736" w:rsidP="00595417">
            <w:pPr>
              <w:jc w:val="center"/>
              <w:rPr>
                <w:rFonts w:ascii="Calibri" w:eastAsia="Times New Roman" w:hAnsi="Calibri" w:cs="Calibri"/>
                <w:sz w:val="20"/>
                <w:szCs w:val="20"/>
              </w:rPr>
            </w:pPr>
            <w:r w:rsidRPr="001445D5">
              <w:rPr>
                <w:rFonts w:ascii="Calibri" w:eastAsia="Times New Roman" w:hAnsi="Calibri" w:cs="Calibri"/>
                <w:sz w:val="20"/>
                <w:szCs w:val="20"/>
              </w:rPr>
              <w:t>$15</w:t>
            </w:r>
            <w:r>
              <w:rPr>
                <w:rFonts w:ascii="Calibri" w:eastAsia="Times New Roman" w:hAnsi="Calibri" w:cs="Calibri"/>
                <w:sz w:val="20"/>
                <w:szCs w:val="20"/>
              </w:rPr>
              <w:t xml:space="preserve"> per student</w:t>
            </w:r>
          </w:p>
        </w:tc>
      </w:tr>
      <w:tr w:rsidR="00E93736" w:rsidRPr="00FA15A4" w14:paraId="22D496A5" w14:textId="77777777" w:rsidTr="00595417">
        <w:tc>
          <w:tcPr>
            <w:tcW w:w="9191"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6B0A8400" w14:textId="77777777" w:rsidR="00E93736" w:rsidRPr="001445D5" w:rsidRDefault="00E93736" w:rsidP="00595417">
            <w:pPr>
              <w:jc w:val="center"/>
              <w:rPr>
                <w:rFonts w:ascii="Calibri" w:eastAsia="Times New Roman" w:hAnsi="Calibri" w:cs="Calibri"/>
                <w:sz w:val="20"/>
                <w:szCs w:val="20"/>
              </w:rPr>
            </w:pPr>
            <w:r w:rsidRPr="001445D5">
              <w:rPr>
                <w:rFonts w:ascii="Calibri" w:eastAsia="Times New Roman" w:hAnsi="Calibri" w:cs="Calibri"/>
                <w:sz w:val="20"/>
                <w:szCs w:val="20"/>
              </w:rPr>
              <w:t>Typing Tournament</w:t>
            </w:r>
          </w:p>
        </w:tc>
        <w:tc>
          <w:tcPr>
            <w:tcW w:w="6095"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0D76D4F6" w14:textId="77777777" w:rsidR="00E93736" w:rsidRPr="001445D5" w:rsidRDefault="00E93736" w:rsidP="00595417">
            <w:pPr>
              <w:jc w:val="center"/>
              <w:rPr>
                <w:rFonts w:ascii="Calibri" w:eastAsia="Times New Roman" w:hAnsi="Calibri" w:cs="Calibri"/>
                <w:sz w:val="20"/>
                <w:szCs w:val="20"/>
              </w:rPr>
            </w:pPr>
            <w:r w:rsidRPr="001445D5">
              <w:rPr>
                <w:rFonts w:ascii="Calibri" w:eastAsia="Times New Roman" w:hAnsi="Calibri" w:cs="Calibri"/>
                <w:sz w:val="20"/>
                <w:szCs w:val="20"/>
              </w:rPr>
              <w:t>$2</w:t>
            </w:r>
            <w:r>
              <w:rPr>
                <w:rFonts w:ascii="Calibri" w:eastAsia="Times New Roman" w:hAnsi="Calibri" w:cs="Calibri"/>
                <w:sz w:val="20"/>
                <w:szCs w:val="20"/>
              </w:rPr>
              <w:t xml:space="preserve"> per student</w:t>
            </w:r>
          </w:p>
        </w:tc>
      </w:tr>
      <w:tr w:rsidR="00E93736" w:rsidRPr="00FA15A4" w14:paraId="35CC68B0" w14:textId="77777777" w:rsidTr="00595417">
        <w:trPr>
          <w:trHeight w:val="349"/>
        </w:trPr>
        <w:tc>
          <w:tcPr>
            <w:tcW w:w="9191"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tcPr>
          <w:p w14:paraId="50A3F109" w14:textId="77777777" w:rsidR="00E93736" w:rsidRPr="001445D5" w:rsidRDefault="00E93736" w:rsidP="00595417">
            <w:pPr>
              <w:jc w:val="center"/>
              <w:rPr>
                <w:rFonts w:ascii="Calibri" w:eastAsia="Times New Roman" w:hAnsi="Calibri" w:cs="Calibri"/>
                <w:sz w:val="20"/>
                <w:szCs w:val="20"/>
              </w:rPr>
            </w:pPr>
            <w:r w:rsidRPr="001445D5">
              <w:rPr>
                <w:rFonts w:ascii="Calibri" w:eastAsia="Times New Roman" w:hAnsi="Calibri" w:cs="Calibri"/>
                <w:b/>
                <w:bCs/>
                <w:sz w:val="20"/>
                <w:szCs w:val="20"/>
              </w:rPr>
              <w:t>TOTAL</w:t>
            </w:r>
          </w:p>
        </w:tc>
        <w:tc>
          <w:tcPr>
            <w:tcW w:w="6095" w:type="dxa"/>
            <w:tcBorders>
              <w:top w:val="single" w:sz="18" w:space="0" w:color="auto"/>
              <w:left w:val="single" w:sz="8" w:space="0" w:color="A3A3A3"/>
              <w:bottom w:val="single" w:sz="18" w:space="0" w:color="auto"/>
              <w:right w:val="single" w:sz="18" w:space="0" w:color="auto"/>
            </w:tcBorders>
            <w:shd w:val="clear" w:color="auto" w:fill="D5DCE4" w:themeFill="text2" w:themeFillTint="33"/>
          </w:tcPr>
          <w:p w14:paraId="3C62CFD8" w14:textId="77777777" w:rsidR="00E93736" w:rsidRPr="001445D5" w:rsidRDefault="00E93736" w:rsidP="00595417">
            <w:pPr>
              <w:jc w:val="center"/>
              <w:rPr>
                <w:rFonts w:ascii="Calibri" w:eastAsia="Times New Roman" w:hAnsi="Calibri" w:cs="Calibri"/>
                <w:sz w:val="20"/>
                <w:szCs w:val="20"/>
              </w:rPr>
            </w:pPr>
            <w:r w:rsidRPr="001445D5">
              <w:rPr>
                <w:rFonts w:ascii="Calibri" w:eastAsia="Times New Roman" w:hAnsi="Calibri" w:cs="Calibri"/>
                <w:sz w:val="20"/>
                <w:szCs w:val="20"/>
              </w:rPr>
              <w:t>$40</w:t>
            </w:r>
          </w:p>
        </w:tc>
      </w:tr>
    </w:tbl>
    <w:p w14:paraId="5A06EB0F" w14:textId="77777777" w:rsidR="00E93736" w:rsidRPr="00506DD6" w:rsidRDefault="00E93736" w:rsidP="00506DD6">
      <w:pPr>
        <w:rPr>
          <w:rFonts w:ascii="Arial" w:hAnsi="Arial" w:cs="Arial"/>
          <w:b/>
          <w:bCs/>
          <w:sz w:val="20"/>
          <w:szCs w:val="20"/>
        </w:rPr>
      </w:pPr>
    </w:p>
    <w:sectPr w:rsidR="00E93736" w:rsidRPr="00506DD6" w:rsidSect="00C0282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39D7"/>
    <w:multiLevelType w:val="hybridMultilevel"/>
    <w:tmpl w:val="4D40E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C9A2498"/>
    <w:multiLevelType w:val="hybridMultilevel"/>
    <w:tmpl w:val="4BCAD5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7C744CF"/>
    <w:multiLevelType w:val="hybridMultilevel"/>
    <w:tmpl w:val="FA46F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475A0E"/>
    <w:multiLevelType w:val="hybridMultilevel"/>
    <w:tmpl w:val="39EEB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9344D40"/>
    <w:multiLevelType w:val="hybridMultilevel"/>
    <w:tmpl w:val="B7ACB3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A010825"/>
    <w:multiLevelType w:val="hybridMultilevel"/>
    <w:tmpl w:val="ACB63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1AA5018"/>
    <w:multiLevelType w:val="hybridMultilevel"/>
    <w:tmpl w:val="CD54A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28"/>
    <w:rsid w:val="00011837"/>
    <w:rsid w:val="00021B0B"/>
    <w:rsid w:val="000421B1"/>
    <w:rsid w:val="00072827"/>
    <w:rsid w:val="000A0847"/>
    <w:rsid w:val="000D5496"/>
    <w:rsid w:val="000E36AC"/>
    <w:rsid w:val="000F5577"/>
    <w:rsid w:val="001000FF"/>
    <w:rsid w:val="00105B50"/>
    <w:rsid w:val="001175C1"/>
    <w:rsid w:val="00122D8F"/>
    <w:rsid w:val="00156EE3"/>
    <w:rsid w:val="001B3E86"/>
    <w:rsid w:val="001F54E4"/>
    <w:rsid w:val="00223B0D"/>
    <w:rsid w:val="00242F5C"/>
    <w:rsid w:val="00262ABC"/>
    <w:rsid w:val="00274106"/>
    <w:rsid w:val="002824D1"/>
    <w:rsid w:val="002B2DB6"/>
    <w:rsid w:val="002B4194"/>
    <w:rsid w:val="002C0CC3"/>
    <w:rsid w:val="00307DA7"/>
    <w:rsid w:val="003139ED"/>
    <w:rsid w:val="003403A2"/>
    <w:rsid w:val="003576AC"/>
    <w:rsid w:val="00372296"/>
    <w:rsid w:val="0038606C"/>
    <w:rsid w:val="003906A6"/>
    <w:rsid w:val="00392D34"/>
    <w:rsid w:val="0039537B"/>
    <w:rsid w:val="00434BE3"/>
    <w:rsid w:val="00445027"/>
    <w:rsid w:val="004454D4"/>
    <w:rsid w:val="004A7B0A"/>
    <w:rsid w:val="004B3A4E"/>
    <w:rsid w:val="004C7486"/>
    <w:rsid w:val="004E5657"/>
    <w:rsid w:val="004F3A3E"/>
    <w:rsid w:val="005012B0"/>
    <w:rsid w:val="00501EA1"/>
    <w:rsid w:val="00506DD6"/>
    <w:rsid w:val="00536A35"/>
    <w:rsid w:val="00582D66"/>
    <w:rsid w:val="005936E8"/>
    <w:rsid w:val="005C79E3"/>
    <w:rsid w:val="005D6FD2"/>
    <w:rsid w:val="00617853"/>
    <w:rsid w:val="006309B4"/>
    <w:rsid w:val="00632B11"/>
    <w:rsid w:val="006D6304"/>
    <w:rsid w:val="00715362"/>
    <w:rsid w:val="00717CBB"/>
    <w:rsid w:val="00735E51"/>
    <w:rsid w:val="007577AD"/>
    <w:rsid w:val="00771B87"/>
    <w:rsid w:val="007775E7"/>
    <w:rsid w:val="00786E96"/>
    <w:rsid w:val="007A1C82"/>
    <w:rsid w:val="007A33AE"/>
    <w:rsid w:val="007C269C"/>
    <w:rsid w:val="007C5B3B"/>
    <w:rsid w:val="007E4293"/>
    <w:rsid w:val="007F0A7F"/>
    <w:rsid w:val="00893230"/>
    <w:rsid w:val="008C4391"/>
    <w:rsid w:val="008C587E"/>
    <w:rsid w:val="008D0318"/>
    <w:rsid w:val="008F66D9"/>
    <w:rsid w:val="00903FC8"/>
    <w:rsid w:val="0090572B"/>
    <w:rsid w:val="00946A05"/>
    <w:rsid w:val="00967B9A"/>
    <w:rsid w:val="00976971"/>
    <w:rsid w:val="00981A41"/>
    <w:rsid w:val="009946C6"/>
    <w:rsid w:val="009A3A51"/>
    <w:rsid w:val="009A48DA"/>
    <w:rsid w:val="00A309AC"/>
    <w:rsid w:val="00A54F73"/>
    <w:rsid w:val="00A85196"/>
    <w:rsid w:val="00AB5123"/>
    <w:rsid w:val="00B046BE"/>
    <w:rsid w:val="00B36622"/>
    <w:rsid w:val="00B863D8"/>
    <w:rsid w:val="00BB3840"/>
    <w:rsid w:val="00BE59BF"/>
    <w:rsid w:val="00C007E2"/>
    <w:rsid w:val="00C02828"/>
    <w:rsid w:val="00C50491"/>
    <w:rsid w:val="00C705A1"/>
    <w:rsid w:val="00C73402"/>
    <w:rsid w:val="00C7699C"/>
    <w:rsid w:val="00C95891"/>
    <w:rsid w:val="00CB3F8A"/>
    <w:rsid w:val="00CD7ECC"/>
    <w:rsid w:val="00D0547D"/>
    <w:rsid w:val="00D0798D"/>
    <w:rsid w:val="00D61734"/>
    <w:rsid w:val="00D62E9B"/>
    <w:rsid w:val="00D815F1"/>
    <w:rsid w:val="00D916D9"/>
    <w:rsid w:val="00DA0C2F"/>
    <w:rsid w:val="00E07968"/>
    <w:rsid w:val="00E166CA"/>
    <w:rsid w:val="00E547E5"/>
    <w:rsid w:val="00E80EEC"/>
    <w:rsid w:val="00E86B19"/>
    <w:rsid w:val="00E93736"/>
    <w:rsid w:val="00F010FB"/>
    <w:rsid w:val="00F152DC"/>
    <w:rsid w:val="00F60E9F"/>
    <w:rsid w:val="00F6765A"/>
    <w:rsid w:val="00F83C89"/>
    <w:rsid w:val="00FA075D"/>
    <w:rsid w:val="00FE2E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8C4B"/>
  <w15:chartTrackingRefBased/>
  <w15:docId w15:val="{82BA145C-7E6B-456A-8EA4-1C7DF72F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BodyText"/>
    <w:link w:val="Heading4Char"/>
    <w:uiPriority w:val="1"/>
    <w:qFormat/>
    <w:rsid w:val="00F60E9F"/>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F73"/>
    <w:pPr>
      <w:ind w:left="720"/>
      <w:contextualSpacing/>
    </w:pPr>
  </w:style>
  <w:style w:type="character" w:customStyle="1" w:styleId="Bluebold9pt">
    <w:name w:val="Blue bold 9pt"/>
    <w:uiPriority w:val="1"/>
    <w:qFormat/>
    <w:rsid w:val="004B3A4E"/>
    <w:rPr>
      <w:b/>
      <w:color w:val="002060"/>
      <w:sz w:val="18"/>
    </w:rPr>
  </w:style>
  <w:style w:type="paragraph" w:customStyle="1" w:styleId="Tabletext9after3">
    <w:name w:val="Table text 9 after 3"/>
    <w:basedOn w:val="Normal"/>
    <w:qFormat/>
    <w:rsid w:val="004B3A4E"/>
    <w:pPr>
      <w:spacing w:after="60" w:line="240" w:lineRule="auto"/>
    </w:pPr>
    <w:rPr>
      <w:rFonts w:ascii="Arial" w:eastAsiaTheme="minorHAnsi" w:hAnsi="Arial" w:cs="Arial"/>
      <w:sz w:val="18"/>
      <w:szCs w:val="18"/>
      <w:lang w:eastAsia="en-US"/>
    </w:rPr>
  </w:style>
  <w:style w:type="paragraph" w:customStyle="1" w:styleId="Tabletext9after6">
    <w:name w:val="Table text 9 after 6"/>
    <w:basedOn w:val="Tabletext9after3"/>
    <w:qFormat/>
    <w:rsid w:val="004B3A4E"/>
    <w:pPr>
      <w:spacing w:after="120"/>
    </w:pPr>
  </w:style>
  <w:style w:type="paragraph" w:customStyle="1" w:styleId="Tabletext">
    <w:name w:val="Table text"/>
    <w:basedOn w:val="Normal"/>
    <w:link w:val="TabletextChar"/>
    <w:uiPriority w:val="9"/>
    <w:qFormat/>
    <w:rsid w:val="009A3A51"/>
    <w:pPr>
      <w:spacing w:before="40" w:after="40" w:line="252" w:lineRule="auto"/>
    </w:pPr>
    <w:rPr>
      <w:rFonts w:ascii="Arial" w:eastAsia="Times New Roman" w:hAnsi="Arial" w:cs="Times New Roman"/>
      <w:sz w:val="19"/>
      <w:szCs w:val="21"/>
      <w:lang w:eastAsia="en-AU"/>
    </w:rPr>
  </w:style>
  <w:style w:type="character" w:customStyle="1" w:styleId="TabletextChar">
    <w:name w:val="Table text Char"/>
    <w:link w:val="Tabletext"/>
    <w:uiPriority w:val="9"/>
    <w:rsid w:val="009A3A51"/>
    <w:rPr>
      <w:rFonts w:ascii="Arial" w:eastAsia="Times New Roman" w:hAnsi="Arial" w:cs="Times New Roman"/>
      <w:sz w:val="19"/>
      <w:szCs w:val="21"/>
      <w:lang w:eastAsia="en-AU"/>
    </w:rPr>
  </w:style>
  <w:style w:type="character" w:customStyle="1" w:styleId="Heading4Char">
    <w:name w:val="Heading 4 Char"/>
    <w:basedOn w:val="DefaultParagraphFont"/>
    <w:link w:val="Heading4"/>
    <w:uiPriority w:val="1"/>
    <w:rsid w:val="00F60E9F"/>
    <w:rPr>
      <w:rFonts w:asciiTheme="majorHAnsi" w:eastAsia="Times New Roman" w:hAnsiTheme="majorHAnsi" w:cs="Times New Roman"/>
      <w:b/>
      <w:bCs/>
      <w:color w:val="000000"/>
      <w:sz w:val="24"/>
      <w:lang w:eastAsia="en-AU"/>
    </w:rPr>
  </w:style>
  <w:style w:type="paragraph" w:styleId="BodyText">
    <w:name w:val="Body Text"/>
    <w:basedOn w:val="Normal"/>
    <w:link w:val="BodyTextChar"/>
    <w:uiPriority w:val="99"/>
    <w:semiHidden/>
    <w:unhideWhenUsed/>
    <w:rsid w:val="00F60E9F"/>
    <w:pPr>
      <w:spacing w:after="120"/>
    </w:pPr>
  </w:style>
  <w:style w:type="character" w:customStyle="1" w:styleId="BodyTextChar">
    <w:name w:val="Body Text Char"/>
    <w:basedOn w:val="DefaultParagraphFont"/>
    <w:link w:val="BodyText"/>
    <w:uiPriority w:val="99"/>
    <w:semiHidden/>
    <w:rsid w:val="00F60E9F"/>
  </w:style>
  <w:style w:type="paragraph" w:styleId="NormalWeb">
    <w:name w:val="Normal (Web)"/>
    <w:basedOn w:val="Normal"/>
    <w:uiPriority w:val="99"/>
    <w:semiHidden/>
    <w:unhideWhenUsed/>
    <w:rsid w:val="005C79E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6706">
      <w:bodyDiv w:val="1"/>
      <w:marLeft w:val="0"/>
      <w:marRight w:val="0"/>
      <w:marTop w:val="0"/>
      <w:marBottom w:val="0"/>
      <w:divBdr>
        <w:top w:val="none" w:sz="0" w:space="0" w:color="auto"/>
        <w:left w:val="none" w:sz="0" w:space="0" w:color="auto"/>
        <w:bottom w:val="none" w:sz="0" w:space="0" w:color="auto"/>
        <w:right w:val="none" w:sz="0" w:space="0" w:color="auto"/>
      </w:divBdr>
    </w:div>
    <w:div w:id="354384544">
      <w:bodyDiv w:val="1"/>
      <w:marLeft w:val="0"/>
      <w:marRight w:val="0"/>
      <w:marTop w:val="0"/>
      <w:marBottom w:val="0"/>
      <w:divBdr>
        <w:top w:val="none" w:sz="0" w:space="0" w:color="auto"/>
        <w:left w:val="none" w:sz="0" w:space="0" w:color="auto"/>
        <w:bottom w:val="none" w:sz="0" w:space="0" w:color="auto"/>
        <w:right w:val="none" w:sz="0" w:space="0" w:color="auto"/>
      </w:divBdr>
    </w:div>
    <w:div w:id="544678220">
      <w:bodyDiv w:val="1"/>
      <w:marLeft w:val="0"/>
      <w:marRight w:val="0"/>
      <w:marTop w:val="0"/>
      <w:marBottom w:val="0"/>
      <w:divBdr>
        <w:top w:val="none" w:sz="0" w:space="0" w:color="auto"/>
        <w:left w:val="none" w:sz="0" w:space="0" w:color="auto"/>
        <w:bottom w:val="none" w:sz="0" w:space="0" w:color="auto"/>
        <w:right w:val="none" w:sz="0" w:space="0" w:color="auto"/>
      </w:divBdr>
    </w:div>
    <w:div w:id="568612724">
      <w:bodyDiv w:val="1"/>
      <w:marLeft w:val="0"/>
      <w:marRight w:val="0"/>
      <w:marTop w:val="0"/>
      <w:marBottom w:val="0"/>
      <w:divBdr>
        <w:top w:val="none" w:sz="0" w:space="0" w:color="auto"/>
        <w:left w:val="none" w:sz="0" w:space="0" w:color="auto"/>
        <w:bottom w:val="none" w:sz="0" w:space="0" w:color="auto"/>
        <w:right w:val="none" w:sz="0" w:space="0" w:color="auto"/>
      </w:divBdr>
    </w:div>
    <w:div w:id="648679145">
      <w:bodyDiv w:val="1"/>
      <w:marLeft w:val="0"/>
      <w:marRight w:val="0"/>
      <w:marTop w:val="0"/>
      <w:marBottom w:val="0"/>
      <w:divBdr>
        <w:top w:val="none" w:sz="0" w:space="0" w:color="auto"/>
        <w:left w:val="none" w:sz="0" w:space="0" w:color="auto"/>
        <w:bottom w:val="none" w:sz="0" w:space="0" w:color="auto"/>
        <w:right w:val="none" w:sz="0" w:space="0" w:color="auto"/>
      </w:divBdr>
    </w:div>
    <w:div w:id="690303287">
      <w:bodyDiv w:val="1"/>
      <w:marLeft w:val="0"/>
      <w:marRight w:val="0"/>
      <w:marTop w:val="0"/>
      <w:marBottom w:val="0"/>
      <w:divBdr>
        <w:top w:val="none" w:sz="0" w:space="0" w:color="auto"/>
        <w:left w:val="none" w:sz="0" w:space="0" w:color="auto"/>
        <w:bottom w:val="none" w:sz="0" w:space="0" w:color="auto"/>
        <w:right w:val="none" w:sz="0" w:space="0" w:color="auto"/>
      </w:divBdr>
    </w:div>
    <w:div w:id="1020007460">
      <w:bodyDiv w:val="1"/>
      <w:marLeft w:val="0"/>
      <w:marRight w:val="0"/>
      <w:marTop w:val="0"/>
      <w:marBottom w:val="0"/>
      <w:divBdr>
        <w:top w:val="none" w:sz="0" w:space="0" w:color="auto"/>
        <w:left w:val="none" w:sz="0" w:space="0" w:color="auto"/>
        <w:bottom w:val="none" w:sz="0" w:space="0" w:color="auto"/>
        <w:right w:val="none" w:sz="0" w:space="0" w:color="auto"/>
      </w:divBdr>
    </w:div>
    <w:div w:id="1147429146">
      <w:bodyDiv w:val="1"/>
      <w:marLeft w:val="0"/>
      <w:marRight w:val="0"/>
      <w:marTop w:val="0"/>
      <w:marBottom w:val="0"/>
      <w:divBdr>
        <w:top w:val="none" w:sz="0" w:space="0" w:color="auto"/>
        <w:left w:val="none" w:sz="0" w:space="0" w:color="auto"/>
        <w:bottom w:val="none" w:sz="0" w:space="0" w:color="auto"/>
        <w:right w:val="none" w:sz="0" w:space="0" w:color="auto"/>
      </w:divBdr>
    </w:div>
    <w:div w:id="1373577617">
      <w:bodyDiv w:val="1"/>
      <w:marLeft w:val="0"/>
      <w:marRight w:val="0"/>
      <w:marTop w:val="0"/>
      <w:marBottom w:val="0"/>
      <w:divBdr>
        <w:top w:val="none" w:sz="0" w:space="0" w:color="auto"/>
        <w:left w:val="none" w:sz="0" w:space="0" w:color="auto"/>
        <w:bottom w:val="none" w:sz="0" w:space="0" w:color="auto"/>
        <w:right w:val="none" w:sz="0" w:space="0" w:color="auto"/>
      </w:divBdr>
    </w:div>
    <w:div w:id="1515722895">
      <w:bodyDiv w:val="1"/>
      <w:marLeft w:val="0"/>
      <w:marRight w:val="0"/>
      <w:marTop w:val="0"/>
      <w:marBottom w:val="0"/>
      <w:divBdr>
        <w:top w:val="none" w:sz="0" w:space="0" w:color="auto"/>
        <w:left w:val="none" w:sz="0" w:space="0" w:color="auto"/>
        <w:bottom w:val="none" w:sz="0" w:space="0" w:color="auto"/>
        <w:right w:val="none" w:sz="0" w:space="0" w:color="auto"/>
      </w:divBdr>
    </w:div>
    <w:div w:id="1537429833">
      <w:bodyDiv w:val="1"/>
      <w:marLeft w:val="0"/>
      <w:marRight w:val="0"/>
      <w:marTop w:val="0"/>
      <w:marBottom w:val="0"/>
      <w:divBdr>
        <w:top w:val="none" w:sz="0" w:space="0" w:color="auto"/>
        <w:left w:val="none" w:sz="0" w:space="0" w:color="auto"/>
        <w:bottom w:val="none" w:sz="0" w:space="0" w:color="auto"/>
        <w:right w:val="none" w:sz="0" w:space="0" w:color="auto"/>
      </w:divBdr>
    </w:div>
    <w:div w:id="212102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ntent Page" ma:contentTypeID="0x010100C568DB52D9D0A14D9B2FDCC96666E9F2007948130EC3DB064584E219954237AF390043CFCC64A0584D85936D570C4A4965B30029D1966554A74CBDAEF5F08CD2D1CDA8008F0024DF8CD4C34481A5BA5365786039" ma:contentTypeVersion="27" ma:contentTypeDescription="Page used to display content including publishing HTML, images and web parts" ma:contentTypeScope="" ma:versionID="22ac34ae0cf887cbc3785e9312e70a4c">
  <xsd:schema xmlns:xsd="http://www.w3.org/2001/XMLSchema" xmlns:xs="http://www.w3.org/2001/XMLSchema" xmlns:p="http://schemas.microsoft.com/office/2006/metadata/properties" xmlns:ns1="http://schemas.microsoft.com/sharepoint/v3" xmlns:ns2="c72f8e34-8dd6-4a68-bc69-53b63f029b4e" xmlns:ns3="eed87eee-6630-4952-81c1-3718dddd2e45" targetNamespace="http://schemas.microsoft.com/office/2006/metadata/properties" ma:root="true" ma:fieldsID="2f74677b60ba9d4a7da2ce04523d92f3" ns1:_="" ns2:_="" ns3:_="">
    <xsd:import namespace="http://schemas.microsoft.com/sharepoint/v3"/>
    <xsd:import namespace="c72f8e34-8dd6-4a68-bc69-53b63f029b4e"/>
    <xsd:import namespace="eed87eee-6630-4952-81c1-3718dddd2e45"/>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Z1PageSummary" minOccurs="0"/>
                <xsd:element ref="ns1:ArticleStartDate" minOccurs="0"/>
                <xsd:element ref="ns3:PublishingPageSubContent" minOccurs="0"/>
                <xsd:element ref="ns1:PublishingPageImage" minOccurs="0"/>
                <xsd:element ref="ns1:PublishingImageCaption" minOccurs="0"/>
                <xsd:element ref="ns3:Z1SortOrder" minOccurs="0"/>
                <xsd:element ref="ns3:Z1ShowOnHomePage" minOccurs="0"/>
                <xsd:element ref="ns3:PPContentOwner" minOccurs="0"/>
                <xsd:element ref="ns3:PPContentAuthor" minOccurs="0"/>
                <xsd:element ref="ns3:PPSubmittedBy" minOccurs="0"/>
                <xsd:element ref="ns3:PPSubmittedDate" minOccurs="0"/>
                <xsd:element ref="ns3:PPModeratedBy" minOccurs="0"/>
                <xsd:element ref="ns3:PPModeratedDate" minOccurs="0"/>
                <xsd:element ref="ns3:PPReferenceNumber" minOccurs="0"/>
                <xsd:element ref="ns3:PPContentApprover" minOccurs="0"/>
                <xsd:element ref="ns3:PPReviewDate" minOccurs="0"/>
                <xsd:element ref="ns3:PPLastReviewedDate" minOccurs="0"/>
                <xsd:element ref="ns3:PPLastReviewedBy" minOccurs="0"/>
                <xsd:element ref="ns3:PPPublishedNotificationAddresses" minOccurs="0"/>
                <xsd:element ref="ns3:HideLeftNavig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element name="ArticleStartDate" ma:index="26"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PageImage" ma:index="28"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ImageCaption" ma:index="29" nillable="true" ma:displayName="Image Caption" ma:description="Image Caption is a site column created by the Publishing feature. It is used on the Article Page Content Type as the caption for the primary image displayed on the page." ma:internalName="PublishingImageCapt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2f8e34-8dd6-4a68-bc69-53b63f029b4e" elementFormDefault="qualified">
    <xsd:import namespace="http://schemas.microsoft.com/office/2006/documentManagement/types"/>
    <xsd:import namespace="http://schemas.microsoft.com/office/infopath/2007/PartnerControls"/>
    <xsd:element name="Z1PageSummary" ma:index="25" nillable="true" ma:displayName="Page Summary" ma:description="A short description about the page" ma:internalName="Z1Pag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d87eee-6630-4952-81c1-3718dddd2e45" elementFormDefault="qualified">
    <xsd:import namespace="http://schemas.microsoft.com/office/2006/documentManagement/types"/>
    <xsd:import namespace="http://schemas.microsoft.com/office/infopath/2007/PartnerControls"/>
    <xsd:element name="PublishingPageSubContent" ma:index="27" nillable="true" ma:displayName="Page Sub Content" ma:internalName="PublishingPageSubContent">
      <xsd:simpleType>
        <xsd:restriction base="dms:Unknown"/>
      </xsd:simpleType>
    </xsd:element>
    <xsd:element name="Z1SortOrder" ma:index="30" nillable="true" ma:displayName="Sort Order" ma:decimals="0" ma:description="The numerical order in which the item should appear." ma:internalName="Z1SortOrder">
      <xsd:simpleType>
        <xsd:restriction base="dms:Number"/>
      </xsd:simpleType>
    </xsd:element>
    <xsd:element name="Z1ShowOnHomePage" ma:index="31" nillable="true" ma:displayName="Show On Home Page" ma:default="0" ma:description="Whether or not to make the item available to be shown on the home page." ma:internalName="Z1ShowOnHomePage">
      <xsd:simpleType>
        <xsd:restriction base="dms:Boolean"/>
      </xsd:simpleType>
    </xsd:element>
    <xsd:element name="PPContentOwner" ma:index="3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3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34"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5" nillable="true" ma:displayName="Submitted Date" ma:description="The date and time when this item was submitted for approval." ma:format="DateOnly" ma:internalName="PPSubmittedDate">
      <xsd:simpleType>
        <xsd:restriction base="dms:DateTime"/>
      </xsd:simpleType>
    </xsd:element>
    <xsd:element name="PPModeratedBy" ma:index="36"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7" nillable="true" ma:displayName="Moderated Date" ma:description="The date that the item was either approved or rejected." ma:format="DateOnly" ma:internalName="PPModeratedDate">
      <xsd:simpleType>
        <xsd:restriction base="dms:DateTime"/>
      </xsd:simpleType>
    </xsd:element>
    <xsd:element name="PPReferenceNumber" ma:index="38"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9"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40" nillable="true" ma:displayName="Review Date" ma:description="The date the item's content will be next due for review." ma:format="DateOnly" ma:internalName="PPReviewDate">
      <xsd:simpleType>
        <xsd:restriction base="dms:DateTime"/>
      </xsd:simpleType>
    </xsd:element>
    <xsd:element name="PPLastReviewedDate" ma:index="41" nillable="true" ma:displayName="Last Reviewed Date" ma:description="The date the item's content was last reviewed." ma:internalName="PPLastReviewedDate">
      <xsd:simpleType>
        <xsd:restriction base="dms:DateTime"/>
      </xsd:simpleType>
    </xsd:element>
    <xsd:element name="PPLastReviewedBy" ma:index="42"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43"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HideLeftNavigation" ma:index="44" nillable="true" ma:displayName="Hide Left Navigation" ma:description="Removes the left navigation from Content Page Extended and Landing Page Extended page layouts in display mode" ma:internalName="HideLeftNavig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10001</Type>
    <SequenceNumber>10000</SequenceNumber>
    <Url/>
    <Assembly>Z1.SharePoint.Framework.Components, Version=1.0.0.0, Culture=neutral, PublicKeyToken=0332dcb49c00d1bb</Assembly>
    <Class>Z1.SharePoint.Framework.Components.EventReceivers.ManagedNavigationPageEventReceiver</Class>
    <Data/>
    <Filter/>
  </Receiver>
  <Receiver>
    <Name/>
    <Synchronization>Asynchronous</Synchronization>
    <Type>10002</Type>
    <SequenceNumber>10000</SequenceNumber>
    <Url/>
    <Assembly>Z1.SharePoint.Framework.Components, Version=1.0.0.0, Culture=neutral, PublicKeyToken=0332dcb49c00d1bb</Assembly>
    <Class>Z1.SharePoint.Framework.Components.EventReceivers.ManagedNavigationPageEventReceiver</Class>
    <Data/>
    <Filter/>
  </Receiver>
  <Receiver>
    <Name/>
    <Synchronization>Asynchronous</Synchronization>
    <Type>10003</Type>
    <SequenceNumber>10000</SequenceNumber>
    <Url/>
    <Assembly>Z1.SharePoint.Framework.Components, Version=1.0.0.0, Culture=neutral, PublicKeyToken=0332dcb49c00d1bb</Assembly>
    <Class>Z1.SharePoint.Framework.Components.EventReceivers.ManagedNavigationPageEventReceiver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ContentAuthor xmlns="eed87eee-6630-4952-81c1-3718dddd2e45">
      <UserInfo>
        <DisplayName>WILLIAMS, Stephanie</DisplayName>
        <AccountId>24</AccountId>
        <AccountType/>
      </UserInfo>
    </PPContentAuthor>
    <PPModeratedBy xmlns="eed87eee-6630-4952-81c1-3718dddd2e45">
      <UserInfo>
        <DisplayName>WILLIAMS, Stephanie</DisplayName>
        <AccountId>24</AccountId>
        <AccountType/>
      </UserInfo>
    </PPModeratedBy>
    <HideLeftNavigation xmlns="eed87eee-6630-4952-81c1-3718dddd2e45">false</HideLeftNavigation>
    <PPSubmittedBy xmlns="eed87eee-6630-4952-81c1-3718dddd2e45">
      <UserInfo>
        <DisplayName>WILLIAMS, Stephanie</DisplayName>
        <AccountId>24</AccountId>
        <AccountType/>
      </UserInfo>
    </PPSubmittedBy>
    <PPReviewDate xmlns="eed87eee-6630-4952-81c1-3718dddd2e45" xsi:nil="true"/>
    <PPLastReviewedBy xmlns="eed87eee-6630-4952-81c1-3718dddd2e45">
      <UserInfo>
        <DisplayName>WILLIAMS, Stephanie</DisplayName>
        <AccountId>24</AccountId>
        <AccountType/>
      </UserInfo>
    </PPLastReviewedBy>
    <PublishingRollupImage xmlns="http://schemas.microsoft.com/sharepoint/v3" xsi:nil="true"/>
    <PPSubmittedDate xmlns="eed87eee-6630-4952-81c1-3718dddd2e45">2025-02-03T23:46:52+00:00</PPSubmittedDate>
    <Z1PageSummary xmlns="c72f8e34-8dd6-4a68-bc69-53b63f029b4e" xsi:nil="true"/>
    <Z1ShowOnHomePage xmlns="eed87eee-6630-4952-81c1-3718dddd2e45">false</Z1ShowOnHomePage>
    <PublishingContactEmail xmlns="http://schemas.microsoft.com/sharepoint/v3" xsi:nil="true"/>
    <PPPublishedNotificationAddresses xmlns="eed87eee-6630-4952-81c1-3718dddd2e45"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rticleStartDate xmlns="http://schemas.microsoft.com/sharepoint/v3" xsi:nil="true"/>
    <Z1SortOrder xmlns="eed87eee-6630-4952-81c1-3718dddd2e45" xsi:nil="true"/>
    <PPContentOwner xmlns="eed87eee-6630-4952-81c1-3718dddd2e45">
      <UserInfo>
        <DisplayName>WILLIAMS, Stephanie</DisplayName>
        <AccountId>24</AccountId>
        <AccountType/>
      </UserInfo>
    </PPContentOwner>
    <PublishingImageCaption xmlns="http://schemas.microsoft.com/sharepoint/v3" xsi:nil="true"/>
    <Audience xmlns="http://schemas.microsoft.com/sharepoint/v3" xsi:nil="true"/>
    <PublishingIsFurlPage xmlns="http://schemas.microsoft.com/sharepoint/v3">false</PublishingIsFurlPage>
    <PublishingPageImage xmlns="http://schemas.microsoft.com/sharepoint/v3" xsi:nil="true"/>
    <PublishingExpirationDate xmlns="http://schemas.microsoft.com/sharepoint/v3" xsi:nil="true"/>
    <SeoBrowserTitle xmlns="http://schemas.microsoft.com/sharepoint/v3" xsi:nil="true"/>
    <PublishingPageSubContent xmlns="eed87eee-6630-4952-81c1-3718dddd2e45"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PModeratedDate xmlns="eed87eee-6630-4952-81c1-3718dddd2e45">2025-02-04T01:19:47+00:00</PPModeratedDate>
    <PPLastReviewedDate xmlns="eed87eee-6630-4952-81c1-3718dddd2e45">2025-02-04T01:19:47+00:00</PPLastReviewedDate>
    <PublishingContact xmlns="http://schemas.microsoft.com/sharepoint/v3">
      <UserInfo>
        <DisplayName/>
        <AccountId xsi:nil="true"/>
        <AccountType/>
      </UserInfo>
    </PublishingContact>
    <PublishingContactName xmlns="http://schemas.microsoft.com/sharepoint/v3" xsi:nil="true"/>
    <PPContentApprover xmlns="eed87eee-6630-4952-81c1-3718dddd2e45">
      <UserInfo>
        <DisplayName>WILLIAMS, Stephanie</DisplayName>
        <AccountId>24</AccountId>
        <AccountType/>
      </UserInfo>
    </PPContentApprover>
    <Comments xmlns="http://schemas.microsoft.com/sharepoint/v3" xsi:nil="true"/>
    <PPReferenceNumber xmlns="eed87eee-6630-4952-81c1-3718dddd2e45" xsi:nil="true"/>
  </documentManagement>
</p:properties>
</file>

<file path=customXml/itemProps1.xml><?xml version="1.0" encoding="utf-8"?>
<ds:datastoreItem xmlns:ds="http://schemas.openxmlformats.org/officeDocument/2006/customXml" ds:itemID="{15B97962-67A1-4318-BD5E-1532E1331A3D}">
  <ds:schemaRefs>
    <ds:schemaRef ds:uri="http://schemas.openxmlformats.org/officeDocument/2006/bibliography"/>
  </ds:schemaRefs>
</ds:datastoreItem>
</file>

<file path=customXml/itemProps2.xml><?xml version="1.0" encoding="utf-8"?>
<ds:datastoreItem xmlns:ds="http://schemas.openxmlformats.org/officeDocument/2006/customXml" ds:itemID="{BFA3CBFD-6592-43E1-821A-DEAB6AC9CDBD}"/>
</file>

<file path=customXml/itemProps3.xml><?xml version="1.0" encoding="utf-8"?>
<ds:datastoreItem xmlns:ds="http://schemas.openxmlformats.org/officeDocument/2006/customXml" ds:itemID="{6526181B-C7B3-485B-A285-333CF82CD204}"/>
</file>

<file path=customXml/itemProps4.xml><?xml version="1.0" encoding="utf-8"?>
<ds:datastoreItem xmlns:ds="http://schemas.openxmlformats.org/officeDocument/2006/customXml" ds:itemID="{A02CEEE0-1043-48D5-8B7B-60608CC4D884}"/>
</file>

<file path=customXml/itemProps5.xml><?xml version="1.0" encoding="utf-8"?>
<ds:datastoreItem xmlns:ds="http://schemas.openxmlformats.org/officeDocument/2006/customXml" ds:itemID="{6A55A896-3C49-4D95-B246-BB29B1EA9D3E}"/>
</file>

<file path=docProps/app.xml><?xml version="1.0" encoding="utf-8"?>
<Properties xmlns="http://schemas.openxmlformats.org/officeDocument/2006/extended-properties" xmlns:vt="http://schemas.openxmlformats.org/officeDocument/2006/docPropsVTypes">
  <Template>Normal.dotm</Template>
  <TotalTime>43</TotalTime>
  <Pages>5</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YBARLUCEA, Debra (dybar1)</dc:creator>
  <cp:keywords/>
  <dc:description/>
  <cp:lastModifiedBy>YBARLUCEA, Debra (dybar1)</cp:lastModifiedBy>
  <cp:revision>44</cp:revision>
  <dcterms:created xsi:type="dcterms:W3CDTF">2024-12-08T20:00:00Z</dcterms:created>
  <dcterms:modified xsi:type="dcterms:W3CDTF">2025-01-30T00:53:00Z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0x010100C568DB52D9D0A14D9B2FDCC96666E9F2007948130EC3DB064584E219954237AF390043CFCC64A0584D85936D570C4A4965B30029D1966554A74CBDAEF5F08CD2D1CDA8008F0024DF8CD4C34481A5BA5365786039</vt:lpwstr>
  </property>
</Properties>
</file>