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96"/>
        <w:gridCol w:w="3223"/>
        <w:gridCol w:w="3223"/>
        <w:gridCol w:w="3223"/>
        <w:gridCol w:w="727"/>
        <w:gridCol w:w="2496"/>
      </w:tblGrid>
      <w:tr w:rsidR="00CB3F8A" w14:paraId="31E508B0" w14:textId="77777777" w:rsidTr="00AE0AA4">
        <w:tc>
          <w:tcPr>
            <w:tcW w:w="2496" w:type="dxa"/>
            <w:tcBorders>
              <w:right w:val="nil"/>
            </w:tcBorders>
          </w:tcPr>
          <w:p w14:paraId="1A5AF36E" w14:textId="63ACB3E7" w:rsidR="00C02828" w:rsidRDefault="00C02828" w:rsidP="00C02828">
            <w:pPr>
              <w:jc w:val="center"/>
            </w:pPr>
            <w:r>
              <w:rPr>
                <w:noProof/>
              </w:rPr>
              <w:drawing>
                <wp:inline distT="0" distB="0" distL="0" distR="0" wp14:anchorId="737E80C7" wp14:editId="0C58BEE9">
                  <wp:extent cx="1447722" cy="1046373"/>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62385" cy="1056971"/>
                          </a:xfrm>
                          <a:prstGeom prst="rect">
                            <a:avLst/>
                          </a:prstGeom>
                        </pic:spPr>
                      </pic:pic>
                    </a:graphicData>
                  </a:graphic>
                </wp:inline>
              </w:drawing>
            </w:r>
          </w:p>
        </w:tc>
        <w:tc>
          <w:tcPr>
            <w:tcW w:w="10396" w:type="dxa"/>
            <w:gridSpan w:val="4"/>
            <w:tcBorders>
              <w:left w:val="nil"/>
              <w:right w:val="nil"/>
            </w:tcBorders>
          </w:tcPr>
          <w:p w14:paraId="4BBCD5BE" w14:textId="77777777" w:rsidR="00C02828" w:rsidRPr="00C02828" w:rsidRDefault="00C02828" w:rsidP="00C02828">
            <w:pPr>
              <w:jc w:val="center"/>
              <w:rPr>
                <w:rFonts w:ascii="Arial" w:hAnsi="Arial" w:cs="Arial"/>
                <w:sz w:val="40"/>
                <w:szCs w:val="40"/>
              </w:rPr>
            </w:pPr>
            <w:r w:rsidRPr="00C02828">
              <w:rPr>
                <w:rFonts w:ascii="Arial" w:hAnsi="Arial" w:cs="Arial"/>
                <w:sz w:val="40"/>
                <w:szCs w:val="40"/>
              </w:rPr>
              <w:t>Holland Park State School</w:t>
            </w:r>
          </w:p>
          <w:p w14:paraId="67065546" w14:textId="77777777" w:rsidR="00C02828" w:rsidRPr="00C02828" w:rsidRDefault="00C02828" w:rsidP="00C02828">
            <w:pPr>
              <w:jc w:val="center"/>
              <w:rPr>
                <w:rFonts w:ascii="Arial" w:hAnsi="Arial" w:cs="Arial"/>
                <w:sz w:val="40"/>
                <w:szCs w:val="40"/>
              </w:rPr>
            </w:pPr>
          </w:p>
          <w:p w14:paraId="2E3991F0" w14:textId="570CA9A1" w:rsidR="00C02828" w:rsidRDefault="00C02828" w:rsidP="00C02828">
            <w:pPr>
              <w:jc w:val="center"/>
            </w:pPr>
            <w:r w:rsidRPr="00C02828">
              <w:rPr>
                <w:rFonts w:ascii="Arial" w:hAnsi="Arial" w:cs="Arial"/>
                <w:sz w:val="40"/>
                <w:szCs w:val="40"/>
              </w:rPr>
              <w:t xml:space="preserve"> 202</w:t>
            </w:r>
            <w:r w:rsidR="00354FA4">
              <w:rPr>
                <w:rFonts w:ascii="Arial" w:hAnsi="Arial" w:cs="Arial"/>
                <w:sz w:val="40"/>
                <w:szCs w:val="40"/>
              </w:rPr>
              <w:t>5</w:t>
            </w:r>
            <w:r w:rsidRPr="00C02828">
              <w:rPr>
                <w:rFonts w:ascii="Arial" w:hAnsi="Arial" w:cs="Arial"/>
                <w:sz w:val="40"/>
                <w:szCs w:val="40"/>
              </w:rPr>
              <w:t xml:space="preserve"> </w:t>
            </w:r>
            <w:r w:rsidR="00AC78FB">
              <w:rPr>
                <w:rFonts w:ascii="Arial" w:hAnsi="Arial" w:cs="Arial"/>
                <w:sz w:val="40"/>
                <w:szCs w:val="40"/>
              </w:rPr>
              <w:t>Year 1</w:t>
            </w:r>
            <w:r w:rsidRPr="00C02828">
              <w:rPr>
                <w:rFonts w:ascii="Arial" w:hAnsi="Arial" w:cs="Arial"/>
                <w:sz w:val="40"/>
                <w:szCs w:val="40"/>
              </w:rPr>
              <w:t xml:space="preserve"> Curriculum Overview</w:t>
            </w:r>
            <w:r>
              <w:t xml:space="preserve"> </w:t>
            </w:r>
          </w:p>
        </w:tc>
        <w:tc>
          <w:tcPr>
            <w:tcW w:w="2496" w:type="dxa"/>
            <w:tcBorders>
              <w:left w:val="nil"/>
            </w:tcBorders>
          </w:tcPr>
          <w:p w14:paraId="71A068E5" w14:textId="25F7E52B" w:rsidR="00C02828" w:rsidRDefault="00C02828" w:rsidP="00C02828">
            <w:pPr>
              <w:jc w:val="center"/>
            </w:pPr>
            <w:r>
              <w:rPr>
                <w:noProof/>
              </w:rPr>
              <w:drawing>
                <wp:inline distT="0" distB="0" distL="0" distR="0" wp14:anchorId="321F6708" wp14:editId="79C07186">
                  <wp:extent cx="1447722" cy="1046373"/>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62385" cy="1056971"/>
                          </a:xfrm>
                          <a:prstGeom prst="rect">
                            <a:avLst/>
                          </a:prstGeom>
                        </pic:spPr>
                      </pic:pic>
                    </a:graphicData>
                  </a:graphic>
                </wp:inline>
              </w:drawing>
            </w:r>
          </w:p>
        </w:tc>
      </w:tr>
      <w:tr w:rsidR="00CB3F8A" w14:paraId="40F1C4C7" w14:textId="77777777" w:rsidTr="00CE2927">
        <w:tc>
          <w:tcPr>
            <w:tcW w:w="15388" w:type="dxa"/>
            <w:gridSpan w:val="6"/>
          </w:tcPr>
          <w:p w14:paraId="12A4377F" w14:textId="74257DBA" w:rsidR="00CB3F8A" w:rsidRDefault="00CB3F8A" w:rsidP="00C02828">
            <w:pPr>
              <w:jc w:val="center"/>
            </w:pPr>
          </w:p>
        </w:tc>
      </w:tr>
      <w:tr w:rsidR="00C02828" w14:paraId="11F75A50" w14:textId="77777777" w:rsidTr="00AE0AA4">
        <w:tc>
          <w:tcPr>
            <w:tcW w:w="2496" w:type="dxa"/>
          </w:tcPr>
          <w:p w14:paraId="0351D9DE" w14:textId="77777777" w:rsidR="00C02828" w:rsidRDefault="00C02828" w:rsidP="00C02828">
            <w:pPr>
              <w:jc w:val="center"/>
            </w:pPr>
          </w:p>
        </w:tc>
        <w:tc>
          <w:tcPr>
            <w:tcW w:w="6446" w:type="dxa"/>
            <w:gridSpan w:val="2"/>
            <w:shd w:val="clear" w:color="auto" w:fill="D5DCE4" w:themeFill="text2" w:themeFillTint="33"/>
          </w:tcPr>
          <w:p w14:paraId="3F5D3BA9" w14:textId="1474702F"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1</w:t>
            </w:r>
          </w:p>
        </w:tc>
        <w:tc>
          <w:tcPr>
            <w:tcW w:w="6446" w:type="dxa"/>
            <w:gridSpan w:val="3"/>
            <w:shd w:val="clear" w:color="auto" w:fill="D5DCE4" w:themeFill="text2" w:themeFillTint="33"/>
          </w:tcPr>
          <w:p w14:paraId="394B1F2A" w14:textId="07330CE1"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2</w:t>
            </w:r>
          </w:p>
        </w:tc>
      </w:tr>
      <w:tr w:rsidR="00C02828" w14:paraId="40876FA1" w14:textId="77777777" w:rsidTr="00AE0AA4">
        <w:tc>
          <w:tcPr>
            <w:tcW w:w="2496" w:type="dxa"/>
          </w:tcPr>
          <w:p w14:paraId="0B02A429" w14:textId="77777777" w:rsidR="00C02828" w:rsidRDefault="00C02828" w:rsidP="00C02828">
            <w:pPr>
              <w:jc w:val="center"/>
            </w:pPr>
          </w:p>
        </w:tc>
        <w:tc>
          <w:tcPr>
            <w:tcW w:w="3223" w:type="dxa"/>
            <w:shd w:val="clear" w:color="auto" w:fill="F2F2F2" w:themeFill="background1" w:themeFillShade="F2"/>
          </w:tcPr>
          <w:p w14:paraId="7F607462" w14:textId="474FB50C" w:rsidR="00C02828" w:rsidRPr="00C02828" w:rsidRDefault="00C02828" w:rsidP="00C02828">
            <w:pPr>
              <w:jc w:val="center"/>
              <w:rPr>
                <w:rFonts w:ascii="Arial" w:hAnsi="Arial" w:cs="Arial"/>
              </w:rPr>
            </w:pPr>
            <w:r w:rsidRPr="00C02828">
              <w:rPr>
                <w:rFonts w:ascii="Arial" w:hAnsi="Arial" w:cs="Arial"/>
              </w:rPr>
              <w:t>Term 1</w:t>
            </w:r>
          </w:p>
        </w:tc>
        <w:tc>
          <w:tcPr>
            <w:tcW w:w="3223" w:type="dxa"/>
            <w:shd w:val="clear" w:color="auto" w:fill="F2F2F2" w:themeFill="background1" w:themeFillShade="F2"/>
          </w:tcPr>
          <w:p w14:paraId="325DDC59" w14:textId="3D15E863" w:rsidR="00C02828" w:rsidRPr="00C02828" w:rsidRDefault="00C02828" w:rsidP="00C02828">
            <w:pPr>
              <w:jc w:val="center"/>
              <w:rPr>
                <w:rFonts w:ascii="Arial" w:hAnsi="Arial" w:cs="Arial"/>
              </w:rPr>
            </w:pPr>
            <w:r w:rsidRPr="00C02828">
              <w:rPr>
                <w:rFonts w:ascii="Arial" w:hAnsi="Arial" w:cs="Arial"/>
              </w:rPr>
              <w:t>Term 2</w:t>
            </w:r>
          </w:p>
        </w:tc>
        <w:tc>
          <w:tcPr>
            <w:tcW w:w="3223" w:type="dxa"/>
            <w:shd w:val="clear" w:color="auto" w:fill="F2F2F2" w:themeFill="background1" w:themeFillShade="F2"/>
          </w:tcPr>
          <w:p w14:paraId="55DB08D7" w14:textId="5C0BF4DF" w:rsidR="00C02828" w:rsidRDefault="00C02828" w:rsidP="00C02828">
            <w:pPr>
              <w:jc w:val="center"/>
            </w:pPr>
            <w:r>
              <w:t>Term 3</w:t>
            </w:r>
          </w:p>
        </w:tc>
        <w:tc>
          <w:tcPr>
            <w:tcW w:w="3223" w:type="dxa"/>
            <w:gridSpan w:val="2"/>
            <w:shd w:val="clear" w:color="auto" w:fill="F2F2F2" w:themeFill="background1" w:themeFillShade="F2"/>
          </w:tcPr>
          <w:p w14:paraId="4EEEF706" w14:textId="7F3B921D" w:rsidR="00C02828" w:rsidRDefault="00C02828" w:rsidP="00C02828">
            <w:pPr>
              <w:jc w:val="center"/>
            </w:pPr>
            <w:r>
              <w:t>Term 4</w:t>
            </w:r>
          </w:p>
        </w:tc>
      </w:tr>
      <w:tr w:rsidR="0084401A" w14:paraId="2B5A1F10" w14:textId="77777777" w:rsidTr="00AE0AA4">
        <w:tc>
          <w:tcPr>
            <w:tcW w:w="2496" w:type="dxa"/>
          </w:tcPr>
          <w:p w14:paraId="1986BEDE" w14:textId="796E70D5" w:rsidR="0084401A" w:rsidRPr="00C02828" w:rsidRDefault="0084401A" w:rsidP="0084401A">
            <w:pPr>
              <w:rPr>
                <w:rFonts w:ascii="Arial" w:hAnsi="Arial" w:cs="Arial"/>
                <w:b/>
                <w:bCs/>
                <w:sz w:val="24"/>
                <w:szCs w:val="24"/>
              </w:rPr>
            </w:pPr>
            <w:r w:rsidRPr="00C02828">
              <w:rPr>
                <w:rFonts w:ascii="Arial" w:hAnsi="Arial" w:cs="Arial"/>
                <w:b/>
                <w:bCs/>
                <w:sz w:val="24"/>
                <w:szCs w:val="24"/>
              </w:rPr>
              <w:t>English</w:t>
            </w:r>
          </w:p>
        </w:tc>
        <w:tc>
          <w:tcPr>
            <w:tcW w:w="3223" w:type="dxa"/>
          </w:tcPr>
          <w:p w14:paraId="3A082AEC" w14:textId="77777777" w:rsidR="00012209" w:rsidRPr="00012209" w:rsidRDefault="00012209" w:rsidP="00BA60BA">
            <w:pPr>
              <w:pStyle w:val="Tabletext9after3"/>
              <w:rPr>
                <w:b/>
                <w:bCs/>
                <w:sz w:val="20"/>
                <w:szCs w:val="20"/>
              </w:rPr>
            </w:pPr>
            <w:r w:rsidRPr="00012209">
              <w:rPr>
                <w:b/>
                <w:bCs/>
                <w:sz w:val="20"/>
                <w:szCs w:val="20"/>
              </w:rPr>
              <w:t>Unit 1: Engaging with imaginative stories</w:t>
            </w:r>
          </w:p>
          <w:p w14:paraId="455241F7" w14:textId="2CCC7097" w:rsidR="00BA60BA" w:rsidRPr="00012209" w:rsidRDefault="00BA60BA" w:rsidP="00BA60BA">
            <w:pPr>
              <w:pStyle w:val="Tabletext9after3"/>
              <w:rPr>
                <w:sz w:val="20"/>
                <w:szCs w:val="20"/>
              </w:rPr>
            </w:pPr>
            <w:r w:rsidRPr="00012209">
              <w:rPr>
                <w:sz w:val="20"/>
                <w:szCs w:val="20"/>
              </w:rPr>
              <w:t>Students engage with a range of texts that depict characters, settings and events.</w:t>
            </w:r>
          </w:p>
          <w:p w14:paraId="0A88DA3D" w14:textId="4A200021" w:rsidR="00BA60BA" w:rsidRPr="00012209" w:rsidRDefault="00BA60BA" w:rsidP="00BA60BA">
            <w:pPr>
              <w:pStyle w:val="Tabletext9after3"/>
              <w:rPr>
                <w:sz w:val="20"/>
                <w:szCs w:val="20"/>
              </w:rPr>
            </w:pPr>
            <w:r w:rsidRPr="00012209">
              <w:rPr>
                <w:sz w:val="20"/>
                <w:szCs w:val="20"/>
              </w:rPr>
              <w:t>Through texts, students explore typical stages of narrative texts and discuss how language and visual features are used to describe and develop characters. They respond to a range of imaginative texts, exploring language to provide reasons for likes, dislikes and preferences.</w:t>
            </w:r>
          </w:p>
          <w:p w14:paraId="7C8B3A48" w14:textId="77777777" w:rsidR="00E0786E" w:rsidRDefault="00E0786E" w:rsidP="00E0786E">
            <w:pPr>
              <w:pStyle w:val="Tabletext9after3"/>
              <w:rPr>
                <w:b/>
              </w:rPr>
            </w:pPr>
          </w:p>
          <w:p w14:paraId="23746EEF" w14:textId="64BE8899" w:rsidR="0084401A" w:rsidRPr="00012209" w:rsidRDefault="00E0786E" w:rsidP="00E0786E">
            <w:pPr>
              <w:pStyle w:val="Tabletext9after3"/>
              <w:rPr>
                <w:sz w:val="20"/>
                <w:szCs w:val="20"/>
              </w:rPr>
            </w:pPr>
            <w:r w:rsidRPr="00E0786E">
              <w:rPr>
                <w:b/>
              </w:rPr>
              <w:t xml:space="preserve">Students will </w:t>
            </w:r>
            <w:r w:rsidR="00BA60BA" w:rsidRPr="00012209">
              <w:rPr>
                <w:sz w:val="20"/>
                <w:szCs w:val="20"/>
              </w:rPr>
              <w:t>share ideas and express an opinion about a character from a familiar imaginative text.</w:t>
            </w:r>
          </w:p>
        </w:tc>
        <w:tc>
          <w:tcPr>
            <w:tcW w:w="3223" w:type="dxa"/>
          </w:tcPr>
          <w:p w14:paraId="1074DF47" w14:textId="598B99B0" w:rsidR="0084401A" w:rsidRPr="00012209" w:rsidRDefault="0084401A" w:rsidP="0084401A">
            <w:pPr>
              <w:rPr>
                <w:rFonts w:ascii="Arial" w:hAnsi="Arial" w:cs="Arial"/>
                <w:b/>
                <w:bCs/>
                <w:sz w:val="20"/>
                <w:szCs w:val="20"/>
              </w:rPr>
            </w:pPr>
            <w:r w:rsidRPr="00012209">
              <w:rPr>
                <w:rFonts w:ascii="Arial" w:hAnsi="Arial" w:cs="Arial"/>
                <w:b/>
                <w:bCs/>
                <w:sz w:val="20"/>
                <w:szCs w:val="20"/>
              </w:rPr>
              <w:t xml:space="preserve">Unit 2: </w:t>
            </w:r>
            <w:r w:rsidR="006A62D6">
              <w:rPr>
                <w:rFonts w:ascii="Arial" w:hAnsi="Arial" w:cs="Arial"/>
                <w:b/>
                <w:bCs/>
                <w:sz w:val="20"/>
                <w:szCs w:val="20"/>
              </w:rPr>
              <w:t>Exploring and creating informative texts</w:t>
            </w:r>
          </w:p>
          <w:p w14:paraId="0D9F76DC" w14:textId="3136FAF6" w:rsidR="0084401A" w:rsidRPr="00012209" w:rsidRDefault="0084401A" w:rsidP="0084401A">
            <w:pPr>
              <w:rPr>
                <w:rFonts w:ascii="Arial" w:hAnsi="Arial" w:cs="Arial"/>
                <w:sz w:val="20"/>
                <w:szCs w:val="20"/>
              </w:rPr>
            </w:pPr>
            <w:r w:rsidRPr="00012209">
              <w:rPr>
                <w:rFonts w:ascii="Arial" w:hAnsi="Arial" w:cs="Arial"/>
                <w:sz w:val="20"/>
                <w:szCs w:val="20"/>
              </w:rPr>
              <w:t xml:space="preserve">Students participate in shared reading, and viewing of authentic texts including non-fiction texts. </w:t>
            </w:r>
          </w:p>
          <w:p w14:paraId="1B8984C5" w14:textId="77777777" w:rsidR="0084401A" w:rsidRPr="00012209" w:rsidRDefault="0084401A" w:rsidP="0084401A">
            <w:pPr>
              <w:rPr>
                <w:rFonts w:ascii="Arial" w:hAnsi="Arial" w:cs="Arial"/>
                <w:sz w:val="20"/>
                <w:szCs w:val="20"/>
              </w:rPr>
            </w:pPr>
          </w:p>
          <w:p w14:paraId="399FA0B3" w14:textId="525D9EEF" w:rsidR="0084401A" w:rsidRPr="00012209" w:rsidRDefault="0084401A" w:rsidP="0084401A">
            <w:pPr>
              <w:rPr>
                <w:rFonts w:ascii="Arial" w:hAnsi="Arial" w:cs="Arial"/>
                <w:sz w:val="20"/>
                <w:szCs w:val="20"/>
              </w:rPr>
            </w:pPr>
            <w:r w:rsidRPr="00012209">
              <w:rPr>
                <w:rFonts w:ascii="Arial" w:hAnsi="Arial" w:cs="Arial"/>
                <w:sz w:val="20"/>
                <w:szCs w:val="20"/>
              </w:rPr>
              <w:t>Students explore how texts such as simple procedures are organised according to their purpose.</w:t>
            </w:r>
          </w:p>
          <w:p w14:paraId="61E927E6" w14:textId="77777777" w:rsidR="0084401A" w:rsidRDefault="0084401A" w:rsidP="0084401A">
            <w:pPr>
              <w:rPr>
                <w:rFonts w:ascii="Arial" w:hAnsi="Arial" w:cs="Arial"/>
                <w:sz w:val="20"/>
                <w:szCs w:val="20"/>
              </w:rPr>
            </w:pPr>
          </w:p>
          <w:p w14:paraId="4894BAAF" w14:textId="77777777" w:rsidR="002B3939" w:rsidRPr="00012209" w:rsidRDefault="002B3939" w:rsidP="002B3939">
            <w:pPr>
              <w:pStyle w:val="Tabletext9after3"/>
              <w:rPr>
                <w:rStyle w:val="Bluebold9pt"/>
                <w:sz w:val="20"/>
                <w:szCs w:val="20"/>
              </w:rPr>
            </w:pPr>
            <w:r w:rsidRPr="00012209">
              <w:rPr>
                <w:rStyle w:val="Bluebold9pt"/>
                <w:sz w:val="20"/>
                <w:szCs w:val="20"/>
              </w:rPr>
              <w:t>For assessment, students:</w:t>
            </w:r>
          </w:p>
          <w:p w14:paraId="5E9300DB" w14:textId="77777777" w:rsidR="002B3939" w:rsidRPr="00012209" w:rsidRDefault="002B3939" w:rsidP="0084401A">
            <w:pPr>
              <w:rPr>
                <w:rFonts w:ascii="Arial" w:hAnsi="Arial" w:cs="Arial"/>
                <w:sz w:val="20"/>
                <w:szCs w:val="20"/>
              </w:rPr>
            </w:pPr>
          </w:p>
          <w:p w14:paraId="44D08B29" w14:textId="3836EB67" w:rsidR="0084401A" w:rsidRPr="00012209" w:rsidRDefault="00E0786E" w:rsidP="00E0786E">
            <w:pPr>
              <w:pStyle w:val="Tabletext9after3"/>
              <w:rPr>
                <w:sz w:val="20"/>
                <w:szCs w:val="20"/>
              </w:rPr>
            </w:pPr>
            <w:r>
              <w:rPr>
                <w:sz w:val="20"/>
                <w:szCs w:val="20"/>
              </w:rPr>
              <w:t>S</w:t>
            </w:r>
            <w:r>
              <w:t xml:space="preserve">tudents will </w:t>
            </w:r>
            <w:r w:rsidR="002B3939" w:rsidRPr="002B3939">
              <w:rPr>
                <w:sz w:val="20"/>
                <w:szCs w:val="20"/>
              </w:rPr>
              <w:t>read, view and comprehend a simple informative text</w:t>
            </w:r>
            <w:r>
              <w:rPr>
                <w:sz w:val="20"/>
                <w:szCs w:val="20"/>
              </w:rPr>
              <w:t xml:space="preserve">.  They will </w:t>
            </w:r>
            <w:r w:rsidR="002B3939" w:rsidRPr="002B3939">
              <w:rPr>
                <w:sz w:val="20"/>
                <w:szCs w:val="20"/>
              </w:rPr>
              <w:t>create an informative (procedure) text to report on a familiar topic.</w:t>
            </w:r>
          </w:p>
        </w:tc>
        <w:tc>
          <w:tcPr>
            <w:tcW w:w="3223" w:type="dxa"/>
          </w:tcPr>
          <w:p w14:paraId="5C4556F8" w14:textId="67C0577B" w:rsidR="0084401A" w:rsidRPr="00012209" w:rsidRDefault="0084401A" w:rsidP="0084401A">
            <w:pPr>
              <w:rPr>
                <w:rFonts w:ascii="Calibri" w:hAnsi="Calibri" w:cs="Calibri"/>
                <w:b/>
                <w:bCs/>
                <w:color w:val="000000"/>
                <w:sz w:val="20"/>
                <w:szCs w:val="20"/>
              </w:rPr>
            </w:pPr>
            <w:r w:rsidRPr="00012209">
              <w:rPr>
                <w:rFonts w:ascii="Arial" w:hAnsi="Arial" w:cs="Arial"/>
                <w:b/>
                <w:bCs/>
                <w:color w:val="000000"/>
                <w:sz w:val="20"/>
                <w:szCs w:val="20"/>
              </w:rPr>
              <w:t xml:space="preserve">Unit 3: Expressing opinions </w:t>
            </w:r>
            <w:r w:rsidR="002B3939">
              <w:rPr>
                <w:rFonts w:ascii="Arial" w:hAnsi="Arial" w:cs="Arial"/>
                <w:b/>
                <w:bCs/>
                <w:color w:val="000000"/>
                <w:sz w:val="20"/>
                <w:szCs w:val="20"/>
              </w:rPr>
              <w:t>about poetry in texts</w:t>
            </w:r>
          </w:p>
          <w:p w14:paraId="6B264B12" w14:textId="77777777" w:rsidR="0084401A" w:rsidRPr="00012209" w:rsidRDefault="0084401A" w:rsidP="0084401A">
            <w:pPr>
              <w:rPr>
                <w:rFonts w:ascii="Calibri" w:hAnsi="Calibri" w:cs="Calibri"/>
                <w:b/>
                <w:bCs/>
                <w:color w:val="000000"/>
                <w:sz w:val="20"/>
                <w:szCs w:val="20"/>
              </w:rPr>
            </w:pPr>
          </w:p>
          <w:p w14:paraId="371AEFB8" w14:textId="77777777" w:rsidR="0084401A" w:rsidRPr="00012209" w:rsidRDefault="0084401A" w:rsidP="0084401A">
            <w:pPr>
              <w:rPr>
                <w:rFonts w:ascii="Arial" w:hAnsi="Arial" w:cs="Arial"/>
                <w:sz w:val="20"/>
                <w:szCs w:val="20"/>
              </w:rPr>
            </w:pPr>
            <w:r w:rsidRPr="00012209">
              <w:rPr>
                <w:rFonts w:ascii="Arial" w:hAnsi="Arial" w:cs="Arial"/>
                <w:sz w:val="20"/>
                <w:szCs w:val="20"/>
              </w:rPr>
              <w:t>Students engage with a variety of spoken, written and multimodal texts including poetry, rhymes, chants, songs and dramatic performances literature.</w:t>
            </w:r>
          </w:p>
          <w:p w14:paraId="1F6B3B30" w14:textId="77777777" w:rsidR="0084401A" w:rsidRPr="00012209" w:rsidRDefault="0084401A" w:rsidP="0084401A">
            <w:pPr>
              <w:rPr>
                <w:rFonts w:ascii="Arial" w:hAnsi="Arial" w:cs="Arial"/>
                <w:sz w:val="20"/>
                <w:szCs w:val="20"/>
              </w:rPr>
            </w:pPr>
          </w:p>
          <w:p w14:paraId="6FCA7601" w14:textId="77777777" w:rsidR="0084401A" w:rsidRPr="00012209" w:rsidRDefault="0084401A" w:rsidP="0084401A">
            <w:pPr>
              <w:rPr>
                <w:rFonts w:ascii="Arial" w:hAnsi="Arial" w:cs="Arial"/>
                <w:sz w:val="20"/>
                <w:szCs w:val="20"/>
              </w:rPr>
            </w:pPr>
            <w:r w:rsidRPr="00012209">
              <w:rPr>
                <w:rFonts w:ascii="Arial" w:hAnsi="Arial" w:cs="Arial"/>
                <w:sz w:val="20"/>
                <w:szCs w:val="20"/>
              </w:rPr>
              <w:t>Students investigate how texts are organised according to their purpose and explore how repetition, rhyme and rhythm create cohesion.</w:t>
            </w:r>
          </w:p>
          <w:p w14:paraId="451DEED6" w14:textId="77777777" w:rsidR="0084401A" w:rsidRPr="00012209" w:rsidRDefault="0084401A" w:rsidP="0084401A">
            <w:pPr>
              <w:rPr>
                <w:rFonts w:ascii="Arial" w:hAnsi="Arial" w:cs="Arial"/>
                <w:sz w:val="20"/>
                <w:szCs w:val="20"/>
              </w:rPr>
            </w:pPr>
          </w:p>
          <w:p w14:paraId="286065EE" w14:textId="77777777" w:rsidR="0084401A" w:rsidRPr="00012209" w:rsidRDefault="0084401A" w:rsidP="0084401A">
            <w:pPr>
              <w:rPr>
                <w:rFonts w:ascii="Arial" w:hAnsi="Arial" w:cs="Arial"/>
                <w:sz w:val="20"/>
                <w:szCs w:val="20"/>
              </w:rPr>
            </w:pPr>
            <w:r w:rsidRPr="00012209">
              <w:rPr>
                <w:rFonts w:ascii="Arial" w:hAnsi="Arial" w:cs="Arial"/>
                <w:sz w:val="20"/>
                <w:szCs w:val="20"/>
              </w:rPr>
              <w:t>Students express an opinion about their poetry.</w:t>
            </w:r>
          </w:p>
          <w:p w14:paraId="15331B4E" w14:textId="77777777" w:rsidR="0084401A" w:rsidRPr="00012209" w:rsidRDefault="0084401A" w:rsidP="0084401A">
            <w:pPr>
              <w:rPr>
                <w:rFonts w:ascii="Arial" w:hAnsi="Arial" w:cs="Arial"/>
                <w:sz w:val="20"/>
                <w:szCs w:val="20"/>
              </w:rPr>
            </w:pPr>
            <w:r w:rsidRPr="00012209">
              <w:rPr>
                <w:rFonts w:ascii="Arial" w:hAnsi="Arial" w:cs="Arial"/>
                <w:sz w:val="20"/>
                <w:szCs w:val="20"/>
              </w:rPr>
              <w:t xml:space="preserve">       </w:t>
            </w:r>
          </w:p>
          <w:p w14:paraId="0F77708D" w14:textId="77777777" w:rsidR="0084401A" w:rsidRPr="00012209" w:rsidRDefault="0084401A" w:rsidP="0084401A">
            <w:pPr>
              <w:jc w:val="center"/>
              <w:rPr>
                <w:sz w:val="20"/>
                <w:szCs w:val="20"/>
              </w:rPr>
            </w:pPr>
          </w:p>
        </w:tc>
        <w:tc>
          <w:tcPr>
            <w:tcW w:w="3223" w:type="dxa"/>
            <w:gridSpan w:val="2"/>
          </w:tcPr>
          <w:p w14:paraId="64AB2985" w14:textId="6C2A7217" w:rsidR="0084401A" w:rsidRPr="00012209" w:rsidRDefault="0084401A" w:rsidP="0084401A">
            <w:pPr>
              <w:rPr>
                <w:rFonts w:ascii="Arial" w:hAnsi="Arial" w:cs="Arial"/>
                <w:b/>
                <w:bCs/>
                <w:sz w:val="20"/>
                <w:szCs w:val="20"/>
              </w:rPr>
            </w:pPr>
            <w:r w:rsidRPr="00012209">
              <w:rPr>
                <w:rFonts w:ascii="Arial" w:hAnsi="Arial" w:cs="Arial"/>
                <w:b/>
                <w:bCs/>
                <w:sz w:val="20"/>
                <w:szCs w:val="20"/>
              </w:rPr>
              <w:t xml:space="preserve">Unit 4: </w:t>
            </w:r>
            <w:r w:rsidR="002B3939">
              <w:rPr>
                <w:rFonts w:ascii="Arial" w:hAnsi="Arial" w:cs="Arial"/>
                <w:b/>
                <w:bCs/>
                <w:sz w:val="20"/>
                <w:szCs w:val="20"/>
              </w:rPr>
              <w:t>Ex</w:t>
            </w:r>
            <w:r w:rsidR="00E0786E">
              <w:rPr>
                <w:rFonts w:ascii="Arial" w:hAnsi="Arial" w:cs="Arial"/>
                <w:b/>
                <w:bCs/>
                <w:sz w:val="20"/>
                <w:szCs w:val="20"/>
              </w:rPr>
              <w:t>ploring and responding to i</w:t>
            </w:r>
            <w:r w:rsidRPr="00012209">
              <w:rPr>
                <w:rFonts w:ascii="Arial" w:hAnsi="Arial" w:cs="Arial"/>
                <w:b/>
                <w:bCs/>
                <w:sz w:val="20"/>
                <w:szCs w:val="20"/>
              </w:rPr>
              <w:t xml:space="preserve">maginative </w:t>
            </w:r>
            <w:r w:rsidR="00E0786E">
              <w:rPr>
                <w:rFonts w:ascii="Arial" w:hAnsi="Arial" w:cs="Arial"/>
                <w:b/>
                <w:bCs/>
                <w:sz w:val="20"/>
                <w:szCs w:val="20"/>
              </w:rPr>
              <w:t>texts</w:t>
            </w:r>
          </w:p>
          <w:p w14:paraId="1564B746" w14:textId="77777777" w:rsidR="0084401A" w:rsidRPr="00012209" w:rsidRDefault="0084401A" w:rsidP="0084401A">
            <w:pPr>
              <w:rPr>
                <w:rFonts w:ascii="Arial" w:hAnsi="Arial" w:cs="Arial"/>
                <w:sz w:val="20"/>
                <w:szCs w:val="20"/>
              </w:rPr>
            </w:pPr>
          </w:p>
          <w:p w14:paraId="53D7B7BE" w14:textId="77777777" w:rsidR="0084401A" w:rsidRPr="00012209" w:rsidRDefault="0084401A" w:rsidP="0084401A">
            <w:pPr>
              <w:rPr>
                <w:rFonts w:ascii="Arial" w:hAnsi="Arial" w:cs="Arial"/>
                <w:sz w:val="20"/>
                <w:szCs w:val="20"/>
              </w:rPr>
            </w:pPr>
            <w:r w:rsidRPr="00012209">
              <w:rPr>
                <w:rFonts w:ascii="Arial" w:hAnsi="Arial" w:cs="Arial"/>
                <w:sz w:val="20"/>
                <w:szCs w:val="20"/>
              </w:rPr>
              <w:t>Students engage with a variety of texts including picture books, stories, short films and animations, non-fiction and dramatic performances. These texts present new content about familiar topics of interest and topics from other learning areas. They may be comprised of literature from wide-ranging Australian and world authors.</w:t>
            </w:r>
          </w:p>
          <w:p w14:paraId="15B0E086" w14:textId="77777777" w:rsidR="0084401A" w:rsidRPr="00012209" w:rsidRDefault="0084401A" w:rsidP="0084401A">
            <w:pPr>
              <w:rPr>
                <w:rFonts w:ascii="Arial" w:hAnsi="Arial" w:cs="Arial"/>
                <w:sz w:val="20"/>
                <w:szCs w:val="20"/>
              </w:rPr>
            </w:pPr>
          </w:p>
          <w:p w14:paraId="3DA228C1" w14:textId="008618E7" w:rsidR="0084401A" w:rsidRPr="00012209" w:rsidRDefault="00E0786E" w:rsidP="0084401A">
            <w:pPr>
              <w:rPr>
                <w:rFonts w:ascii="Arial" w:hAnsi="Arial" w:cs="Arial"/>
                <w:sz w:val="20"/>
                <w:szCs w:val="20"/>
              </w:rPr>
            </w:pPr>
            <w:r>
              <w:rPr>
                <w:rFonts w:ascii="Arial" w:hAnsi="Arial" w:cs="Arial"/>
                <w:sz w:val="20"/>
                <w:szCs w:val="20"/>
              </w:rPr>
              <w:t xml:space="preserve">Students will </w:t>
            </w:r>
            <w:r w:rsidR="0084401A" w:rsidRPr="00012209">
              <w:rPr>
                <w:rFonts w:ascii="Arial" w:hAnsi="Arial" w:cs="Arial"/>
                <w:sz w:val="20"/>
                <w:szCs w:val="20"/>
              </w:rPr>
              <w:t xml:space="preserve">create a </w:t>
            </w:r>
            <w:r w:rsidRPr="00012209">
              <w:rPr>
                <w:rFonts w:ascii="Arial" w:hAnsi="Arial" w:cs="Arial"/>
                <w:sz w:val="20"/>
                <w:szCs w:val="20"/>
              </w:rPr>
              <w:t>short-written</w:t>
            </w:r>
            <w:r w:rsidR="0084401A" w:rsidRPr="00012209">
              <w:rPr>
                <w:rFonts w:ascii="Arial" w:hAnsi="Arial" w:cs="Arial"/>
                <w:sz w:val="20"/>
                <w:szCs w:val="20"/>
              </w:rPr>
              <w:t xml:space="preserve"> recount of a familiar imaginative text.</w:t>
            </w:r>
            <w:r>
              <w:rPr>
                <w:rFonts w:ascii="Arial" w:hAnsi="Arial" w:cs="Arial"/>
                <w:sz w:val="20"/>
                <w:szCs w:val="20"/>
              </w:rPr>
              <w:t xml:space="preserve"> They will read</w:t>
            </w:r>
            <w:r w:rsidR="00BC06D1">
              <w:rPr>
                <w:rFonts w:ascii="Arial" w:hAnsi="Arial" w:cs="Arial"/>
                <w:sz w:val="20"/>
                <w:szCs w:val="20"/>
              </w:rPr>
              <w:t>, view and comprehend an imaginative text.</w:t>
            </w:r>
          </w:p>
          <w:p w14:paraId="145566EC" w14:textId="55C5E1CE" w:rsidR="0084401A" w:rsidRPr="00012209" w:rsidRDefault="0084401A" w:rsidP="0084401A">
            <w:pPr>
              <w:jc w:val="center"/>
              <w:rPr>
                <w:sz w:val="20"/>
                <w:szCs w:val="20"/>
              </w:rPr>
            </w:pPr>
          </w:p>
        </w:tc>
      </w:tr>
      <w:tr w:rsidR="0084401A" w14:paraId="62D70CFD" w14:textId="77777777" w:rsidTr="00AE0AA4">
        <w:tc>
          <w:tcPr>
            <w:tcW w:w="2496" w:type="dxa"/>
          </w:tcPr>
          <w:p w14:paraId="4BF4D50C" w14:textId="60A37540" w:rsidR="0084401A" w:rsidRPr="00C02828" w:rsidRDefault="0084401A" w:rsidP="0084401A">
            <w:pPr>
              <w:rPr>
                <w:rFonts w:ascii="Arial" w:hAnsi="Arial" w:cs="Arial"/>
                <w:b/>
                <w:bCs/>
                <w:sz w:val="24"/>
                <w:szCs w:val="24"/>
              </w:rPr>
            </w:pPr>
            <w:r w:rsidRPr="00C02828">
              <w:rPr>
                <w:rFonts w:ascii="Arial" w:hAnsi="Arial" w:cs="Arial"/>
                <w:b/>
                <w:bCs/>
                <w:sz w:val="24"/>
                <w:szCs w:val="24"/>
              </w:rPr>
              <w:t>Mathematics</w:t>
            </w:r>
          </w:p>
        </w:tc>
        <w:tc>
          <w:tcPr>
            <w:tcW w:w="3223" w:type="dxa"/>
          </w:tcPr>
          <w:p w14:paraId="0F9354A0" w14:textId="148A512F" w:rsidR="0084401A" w:rsidRPr="007C2EB7" w:rsidRDefault="0084401A" w:rsidP="0084401A">
            <w:pPr>
              <w:rPr>
                <w:rFonts w:ascii="Arial" w:hAnsi="Arial" w:cs="Arial"/>
                <w:b/>
                <w:bCs/>
                <w:sz w:val="20"/>
                <w:szCs w:val="20"/>
              </w:rPr>
            </w:pPr>
            <w:r w:rsidRPr="007C2EB7">
              <w:rPr>
                <w:rFonts w:ascii="Arial" w:hAnsi="Arial" w:cs="Arial"/>
                <w:b/>
                <w:bCs/>
                <w:sz w:val="20"/>
                <w:szCs w:val="20"/>
              </w:rPr>
              <w:t>Number and Algebra</w:t>
            </w:r>
          </w:p>
          <w:p w14:paraId="68D9F7A7" w14:textId="6C03A44C" w:rsidR="0084401A" w:rsidRDefault="0084401A" w:rsidP="0084401A">
            <w:pPr>
              <w:pStyle w:val="ListParagraph"/>
              <w:numPr>
                <w:ilvl w:val="0"/>
                <w:numId w:val="4"/>
              </w:numPr>
              <w:rPr>
                <w:rFonts w:ascii="Arial" w:hAnsi="Arial" w:cs="Arial"/>
                <w:sz w:val="20"/>
                <w:szCs w:val="20"/>
              </w:rPr>
            </w:pPr>
            <w:r w:rsidRPr="007C2EB7">
              <w:rPr>
                <w:rFonts w:ascii="Arial" w:hAnsi="Arial" w:cs="Arial"/>
                <w:sz w:val="20"/>
                <w:szCs w:val="20"/>
              </w:rPr>
              <w:t>Numbers to 50</w:t>
            </w:r>
          </w:p>
          <w:p w14:paraId="6BA703F2" w14:textId="5FE1FDD5" w:rsidR="0084401A" w:rsidRDefault="0084401A" w:rsidP="0084401A">
            <w:pPr>
              <w:pStyle w:val="ListParagraph"/>
              <w:numPr>
                <w:ilvl w:val="0"/>
                <w:numId w:val="4"/>
              </w:numPr>
              <w:rPr>
                <w:rFonts w:ascii="Arial" w:hAnsi="Arial" w:cs="Arial"/>
                <w:sz w:val="20"/>
                <w:szCs w:val="20"/>
              </w:rPr>
            </w:pPr>
            <w:r w:rsidRPr="007C2EB7">
              <w:rPr>
                <w:rFonts w:ascii="Arial" w:hAnsi="Arial" w:cs="Arial"/>
                <w:sz w:val="20"/>
                <w:szCs w:val="20"/>
              </w:rPr>
              <w:t>Representing counting sequences</w:t>
            </w:r>
          </w:p>
          <w:p w14:paraId="065BC327" w14:textId="0A8F899D" w:rsidR="0084401A" w:rsidRPr="007C2EB7" w:rsidRDefault="0084401A" w:rsidP="0084401A">
            <w:pPr>
              <w:pStyle w:val="ListParagraph"/>
              <w:numPr>
                <w:ilvl w:val="0"/>
                <w:numId w:val="4"/>
              </w:numPr>
              <w:rPr>
                <w:rFonts w:ascii="Arial" w:hAnsi="Arial" w:cs="Arial"/>
                <w:sz w:val="20"/>
                <w:szCs w:val="20"/>
              </w:rPr>
            </w:pPr>
            <w:r w:rsidRPr="007C2EB7">
              <w:rPr>
                <w:rFonts w:ascii="Arial" w:hAnsi="Arial" w:cs="Arial"/>
                <w:sz w:val="20"/>
                <w:szCs w:val="20"/>
              </w:rPr>
              <w:t>Patterns</w:t>
            </w:r>
          </w:p>
          <w:p w14:paraId="4C9F7399" w14:textId="02CF2C1B" w:rsidR="0084401A" w:rsidRPr="007C2EB7" w:rsidRDefault="0084401A" w:rsidP="0084401A">
            <w:pPr>
              <w:pStyle w:val="ListParagraph"/>
              <w:numPr>
                <w:ilvl w:val="0"/>
                <w:numId w:val="4"/>
              </w:numPr>
              <w:rPr>
                <w:rFonts w:ascii="Arial" w:hAnsi="Arial" w:cs="Arial"/>
                <w:sz w:val="20"/>
                <w:szCs w:val="20"/>
              </w:rPr>
            </w:pPr>
            <w:r w:rsidRPr="007C2EB7">
              <w:rPr>
                <w:rFonts w:ascii="Arial" w:hAnsi="Arial" w:cs="Arial"/>
                <w:sz w:val="20"/>
                <w:szCs w:val="20"/>
              </w:rPr>
              <w:t>Solving addition and subtraction problems</w:t>
            </w:r>
          </w:p>
          <w:p w14:paraId="2DC03FAF" w14:textId="77777777" w:rsidR="0084401A" w:rsidRPr="007C2EB7" w:rsidRDefault="0084401A" w:rsidP="0084401A">
            <w:pPr>
              <w:rPr>
                <w:rFonts w:ascii="Arial" w:hAnsi="Arial" w:cs="Arial"/>
                <w:sz w:val="20"/>
                <w:szCs w:val="20"/>
              </w:rPr>
            </w:pPr>
          </w:p>
          <w:p w14:paraId="5B149338" w14:textId="27EAF914" w:rsidR="0084401A" w:rsidRPr="007C2EB7" w:rsidRDefault="0084401A" w:rsidP="0084401A">
            <w:pPr>
              <w:rPr>
                <w:rFonts w:ascii="Arial" w:hAnsi="Arial" w:cs="Arial"/>
                <w:b/>
                <w:bCs/>
                <w:sz w:val="20"/>
                <w:szCs w:val="20"/>
              </w:rPr>
            </w:pPr>
            <w:r w:rsidRPr="007C2EB7">
              <w:rPr>
                <w:rFonts w:ascii="Arial" w:hAnsi="Arial" w:cs="Arial"/>
                <w:b/>
                <w:bCs/>
                <w:sz w:val="20"/>
                <w:szCs w:val="20"/>
              </w:rPr>
              <w:t>Statistics and Probability</w:t>
            </w:r>
          </w:p>
          <w:p w14:paraId="2F4AFD3F" w14:textId="78340561" w:rsidR="0084401A" w:rsidRDefault="0084401A" w:rsidP="0084401A">
            <w:pPr>
              <w:pStyle w:val="ListParagraph"/>
              <w:numPr>
                <w:ilvl w:val="0"/>
                <w:numId w:val="5"/>
              </w:numPr>
              <w:rPr>
                <w:rFonts w:ascii="Arial" w:hAnsi="Arial" w:cs="Arial"/>
                <w:sz w:val="20"/>
                <w:szCs w:val="20"/>
              </w:rPr>
            </w:pPr>
            <w:r w:rsidRPr="007C2EB7">
              <w:rPr>
                <w:rFonts w:ascii="Arial" w:hAnsi="Arial" w:cs="Arial"/>
                <w:sz w:val="20"/>
                <w:szCs w:val="20"/>
              </w:rPr>
              <w:t>Investigate data representation</w:t>
            </w:r>
          </w:p>
          <w:p w14:paraId="498428A2" w14:textId="5FBE6E99" w:rsidR="0067119A" w:rsidRPr="007C2EB7" w:rsidRDefault="0067119A" w:rsidP="0084401A">
            <w:pPr>
              <w:pStyle w:val="ListParagraph"/>
              <w:numPr>
                <w:ilvl w:val="0"/>
                <w:numId w:val="5"/>
              </w:numPr>
              <w:rPr>
                <w:rFonts w:ascii="Arial" w:hAnsi="Arial" w:cs="Arial"/>
                <w:sz w:val="20"/>
                <w:szCs w:val="20"/>
              </w:rPr>
            </w:pPr>
            <w:r>
              <w:rPr>
                <w:rFonts w:ascii="Arial" w:hAnsi="Arial" w:cs="Arial"/>
                <w:sz w:val="20"/>
                <w:szCs w:val="20"/>
              </w:rPr>
              <w:lastRenderedPageBreak/>
              <w:t>Interpreting and creating simple displays</w:t>
            </w:r>
          </w:p>
          <w:p w14:paraId="17D80FF6" w14:textId="77777777" w:rsidR="0084401A" w:rsidRPr="007C2EB7" w:rsidRDefault="0084401A" w:rsidP="0084401A">
            <w:pPr>
              <w:rPr>
                <w:rFonts w:ascii="Arial" w:hAnsi="Arial" w:cs="Arial"/>
                <w:sz w:val="20"/>
                <w:szCs w:val="20"/>
              </w:rPr>
            </w:pPr>
          </w:p>
          <w:p w14:paraId="789AEB74" w14:textId="7EBF64DA" w:rsidR="0084401A" w:rsidRPr="007C2EB7" w:rsidRDefault="0084401A" w:rsidP="0084401A">
            <w:pPr>
              <w:rPr>
                <w:rFonts w:ascii="Arial" w:hAnsi="Arial" w:cs="Arial"/>
                <w:b/>
                <w:bCs/>
                <w:sz w:val="20"/>
                <w:szCs w:val="20"/>
              </w:rPr>
            </w:pPr>
            <w:r w:rsidRPr="007C2EB7">
              <w:rPr>
                <w:rFonts w:ascii="Arial" w:hAnsi="Arial" w:cs="Arial"/>
                <w:b/>
                <w:bCs/>
                <w:sz w:val="20"/>
                <w:szCs w:val="20"/>
              </w:rPr>
              <w:t>Measurement and Space</w:t>
            </w:r>
          </w:p>
          <w:p w14:paraId="5F5DCCDE" w14:textId="6C691AFA" w:rsidR="0084401A" w:rsidRDefault="0084401A" w:rsidP="0084401A">
            <w:pPr>
              <w:pStyle w:val="ListParagraph"/>
              <w:numPr>
                <w:ilvl w:val="0"/>
                <w:numId w:val="3"/>
              </w:numPr>
              <w:rPr>
                <w:rFonts w:ascii="Arial" w:hAnsi="Arial" w:cs="Arial"/>
                <w:sz w:val="20"/>
                <w:szCs w:val="20"/>
              </w:rPr>
            </w:pPr>
            <w:r w:rsidRPr="007C2EB7">
              <w:rPr>
                <w:rFonts w:ascii="Arial" w:hAnsi="Arial" w:cs="Arial"/>
                <w:sz w:val="20"/>
                <w:szCs w:val="20"/>
              </w:rPr>
              <w:t>Calendars and Time</w:t>
            </w:r>
          </w:p>
          <w:p w14:paraId="21C144CB" w14:textId="238EC379" w:rsidR="005B07CE" w:rsidRDefault="005B07CE" w:rsidP="0084401A">
            <w:pPr>
              <w:pStyle w:val="ListParagraph"/>
              <w:numPr>
                <w:ilvl w:val="0"/>
                <w:numId w:val="3"/>
              </w:numPr>
              <w:rPr>
                <w:rFonts w:ascii="Arial" w:hAnsi="Arial" w:cs="Arial"/>
                <w:sz w:val="20"/>
                <w:szCs w:val="20"/>
              </w:rPr>
            </w:pPr>
            <w:r>
              <w:rPr>
                <w:rFonts w:ascii="Arial" w:hAnsi="Arial" w:cs="Arial"/>
                <w:sz w:val="20"/>
                <w:szCs w:val="20"/>
              </w:rPr>
              <w:t>Days of the week</w:t>
            </w:r>
          </w:p>
          <w:p w14:paraId="5C3873BB" w14:textId="644F1ECC" w:rsidR="005B07CE" w:rsidRDefault="005B07CE" w:rsidP="0084401A">
            <w:pPr>
              <w:pStyle w:val="ListParagraph"/>
              <w:numPr>
                <w:ilvl w:val="0"/>
                <w:numId w:val="3"/>
              </w:numPr>
              <w:rPr>
                <w:rFonts w:ascii="Arial" w:hAnsi="Arial" w:cs="Arial"/>
                <w:sz w:val="20"/>
                <w:szCs w:val="20"/>
              </w:rPr>
            </w:pPr>
            <w:r>
              <w:rPr>
                <w:rFonts w:ascii="Arial" w:hAnsi="Arial" w:cs="Arial"/>
                <w:sz w:val="20"/>
                <w:szCs w:val="20"/>
              </w:rPr>
              <w:t>Duration of time</w:t>
            </w:r>
          </w:p>
          <w:p w14:paraId="182AC822" w14:textId="2730DA3F" w:rsidR="0067119A" w:rsidRDefault="0067119A" w:rsidP="0067119A">
            <w:pPr>
              <w:pStyle w:val="ListParagraph"/>
              <w:numPr>
                <w:ilvl w:val="0"/>
                <w:numId w:val="3"/>
              </w:numPr>
              <w:rPr>
                <w:rFonts w:ascii="Arial" w:hAnsi="Arial" w:cs="Arial"/>
                <w:sz w:val="20"/>
                <w:szCs w:val="20"/>
              </w:rPr>
            </w:pPr>
            <w:r>
              <w:rPr>
                <w:rFonts w:ascii="Arial" w:hAnsi="Arial" w:cs="Arial"/>
                <w:sz w:val="20"/>
                <w:szCs w:val="20"/>
              </w:rPr>
              <w:t>Location and position</w:t>
            </w:r>
          </w:p>
          <w:p w14:paraId="387497D4" w14:textId="0D4B3FF4" w:rsidR="0067119A" w:rsidRPr="0067119A" w:rsidRDefault="0067119A" w:rsidP="0067119A">
            <w:pPr>
              <w:pStyle w:val="ListParagraph"/>
              <w:numPr>
                <w:ilvl w:val="0"/>
                <w:numId w:val="3"/>
              </w:numPr>
              <w:rPr>
                <w:rFonts w:ascii="Arial" w:hAnsi="Arial" w:cs="Arial"/>
                <w:sz w:val="20"/>
                <w:szCs w:val="20"/>
              </w:rPr>
            </w:pPr>
            <w:r>
              <w:rPr>
                <w:rFonts w:ascii="Arial" w:hAnsi="Arial" w:cs="Arial"/>
                <w:sz w:val="20"/>
                <w:szCs w:val="20"/>
              </w:rPr>
              <w:t>Describing direction and movement</w:t>
            </w:r>
          </w:p>
          <w:p w14:paraId="798D8FB8" w14:textId="5181B8CA" w:rsidR="0084401A" w:rsidRDefault="0084401A" w:rsidP="0084401A"/>
        </w:tc>
        <w:tc>
          <w:tcPr>
            <w:tcW w:w="3223" w:type="dxa"/>
          </w:tcPr>
          <w:p w14:paraId="7EB50416" w14:textId="77777777" w:rsidR="0084401A" w:rsidRPr="00564686" w:rsidRDefault="0084401A" w:rsidP="0084401A">
            <w:pPr>
              <w:rPr>
                <w:rFonts w:ascii="Arial" w:hAnsi="Arial" w:cs="Arial"/>
                <w:b/>
                <w:bCs/>
                <w:sz w:val="20"/>
                <w:szCs w:val="20"/>
              </w:rPr>
            </w:pPr>
            <w:r w:rsidRPr="00564686">
              <w:rPr>
                <w:rFonts w:ascii="Arial" w:hAnsi="Arial" w:cs="Arial"/>
                <w:b/>
                <w:bCs/>
                <w:sz w:val="20"/>
                <w:szCs w:val="20"/>
              </w:rPr>
              <w:lastRenderedPageBreak/>
              <w:t>Number and Algebra</w:t>
            </w:r>
          </w:p>
          <w:p w14:paraId="29CE6667" w14:textId="77777777" w:rsidR="0084401A" w:rsidRDefault="0084401A" w:rsidP="0084401A">
            <w:pPr>
              <w:pStyle w:val="ListParagraph"/>
              <w:numPr>
                <w:ilvl w:val="0"/>
                <w:numId w:val="4"/>
              </w:numPr>
              <w:rPr>
                <w:rFonts w:ascii="Arial" w:hAnsi="Arial" w:cs="Arial"/>
                <w:sz w:val="20"/>
                <w:szCs w:val="20"/>
              </w:rPr>
            </w:pPr>
            <w:r w:rsidRPr="00564686">
              <w:rPr>
                <w:rFonts w:ascii="Arial" w:hAnsi="Arial" w:cs="Arial"/>
                <w:sz w:val="20"/>
                <w:szCs w:val="20"/>
              </w:rPr>
              <w:t>Representing two digit-numbers</w:t>
            </w:r>
          </w:p>
          <w:p w14:paraId="064B4701" w14:textId="76787EF4" w:rsidR="003E7F8A" w:rsidRPr="00564686" w:rsidRDefault="001B6D8F" w:rsidP="0084401A">
            <w:pPr>
              <w:pStyle w:val="ListParagraph"/>
              <w:numPr>
                <w:ilvl w:val="0"/>
                <w:numId w:val="4"/>
              </w:numPr>
              <w:rPr>
                <w:rFonts w:ascii="Arial" w:hAnsi="Arial" w:cs="Arial"/>
                <w:sz w:val="20"/>
                <w:szCs w:val="20"/>
              </w:rPr>
            </w:pPr>
            <w:r>
              <w:rPr>
                <w:rFonts w:ascii="Arial" w:hAnsi="Arial" w:cs="Arial"/>
                <w:sz w:val="20"/>
                <w:szCs w:val="20"/>
              </w:rPr>
              <w:t>Demonstrate how one- and two-digit numbers can be partitioned in different ways</w:t>
            </w:r>
          </w:p>
          <w:p w14:paraId="78BDA013" w14:textId="77777777" w:rsidR="0084401A" w:rsidRDefault="0084401A" w:rsidP="0084401A">
            <w:pPr>
              <w:pStyle w:val="ListParagraph"/>
              <w:numPr>
                <w:ilvl w:val="0"/>
                <w:numId w:val="4"/>
              </w:numPr>
              <w:rPr>
                <w:rFonts w:ascii="Arial" w:hAnsi="Arial" w:cs="Arial"/>
                <w:sz w:val="20"/>
                <w:szCs w:val="20"/>
              </w:rPr>
            </w:pPr>
            <w:r w:rsidRPr="00564686">
              <w:rPr>
                <w:rFonts w:ascii="Arial" w:hAnsi="Arial" w:cs="Arial"/>
                <w:sz w:val="20"/>
                <w:szCs w:val="20"/>
              </w:rPr>
              <w:t>Representing counting sequences</w:t>
            </w:r>
          </w:p>
          <w:p w14:paraId="40747352" w14:textId="6C94608A" w:rsidR="002334C9" w:rsidRPr="00564686" w:rsidRDefault="002334C9" w:rsidP="0084401A">
            <w:pPr>
              <w:pStyle w:val="ListParagraph"/>
              <w:numPr>
                <w:ilvl w:val="0"/>
                <w:numId w:val="4"/>
              </w:numPr>
              <w:rPr>
                <w:rFonts w:ascii="Arial" w:hAnsi="Arial" w:cs="Arial"/>
                <w:sz w:val="20"/>
                <w:szCs w:val="20"/>
              </w:rPr>
            </w:pPr>
            <w:r>
              <w:rPr>
                <w:rFonts w:ascii="Arial" w:hAnsi="Arial" w:cs="Arial"/>
                <w:sz w:val="20"/>
                <w:szCs w:val="20"/>
              </w:rPr>
              <w:t>U</w:t>
            </w:r>
            <w:r w:rsidRPr="002334C9">
              <w:rPr>
                <w:rFonts w:ascii="Arial" w:hAnsi="Arial" w:cs="Arial"/>
                <w:sz w:val="20"/>
                <w:szCs w:val="20"/>
              </w:rPr>
              <w:t xml:space="preserve">se mathematical modelling to solve practical problems involving addition, subtraction, equal sharing </w:t>
            </w:r>
            <w:r w:rsidRPr="002334C9">
              <w:rPr>
                <w:rFonts w:ascii="Arial" w:hAnsi="Arial" w:cs="Arial"/>
                <w:sz w:val="20"/>
                <w:szCs w:val="20"/>
              </w:rPr>
              <w:lastRenderedPageBreak/>
              <w:t>and grouping, using calculation strategies</w:t>
            </w:r>
          </w:p>
          <w:p w14:paraId="42AA1C65" w14:textId="77777777" w:rsidR="0084401A" w:rsidRPr="00564686" w:rsidRDefault="0084401A" w:rsidP="0084401A">
            <w:pPr>
              <w:rPr>
                <w:rFonts w:ascii="Arial" w:hAnsi="Arial" w:cs="Arial"/>
                <w:sz w:val="20"/>
                <w:szCs w:val="20"/>
              </w:rPr>
            </w:pPr>
          </w:p>
          <w:p w14:paraId="46CF7783" w14:textId="58E3FAF4" w:rsidR="0084401A" w:rsidRDefault="0084401A" w:rsidP="002334C9">
            <w:pPr>
              <w:pStyle w:val="ListParagraph"/>
              <w:ind w:left="360"/>
            </w:pPr>
          </w:p>
        </w:tc>
        <w:tc>
          <w:tcPr>
            <w:tcW w:w="3223" w:type="dxa"/>
          </w:tcPr>
          <w:p w14:paraId="5AFADC60" w14:textId="77777777" w:rsidR="0084401A" w:rsidRDefault="0084401A" w:rsidP="0084401A">
            <w:pPr>
              <w:rPr>
                <w:rFonts w:ascii="Arial" w:hAnsi="Arial" w:cs="Arial"/>
                <w:b/>
                <w:bCs/>
                <w:sz w:val="20"/>
                <w:szCs w:val="20"/>
              </w:rPr>
            </w:pPr>
            <w:r w:rsidRPr="007C2EB7">
              <w:rPr>
                <w:rFonts w:ascii="Arial" w:hAnsi="Arial" w:cs="Arial"/>
                <w:b/>
                <w:bCs/>
                <w:sz w:val="20"/>
                <w:szCs w:val="20"/>
              </w:rPr>
              <w:lastRenderedPageBreak/>
              <w:t>Number and Algebra</w:t>
            </w:r>
          </w:p>
          <w:p w14:paraId="44B5E82C" w14:textId="59EB3722" w:rsidR="0084401A" w:rsidRPr="005E6A12" w:rsidRDefault="0084401A" w:rsidP="0084401A">
            <w:pPr>
              <w:pStyle w:val="ListParagraph"/>
              <w:numPr>
                <w:ilvl w:val="0"/>
                <w:numId w:val="7"/>
              </w:numPr>
              <w:rPr>
                <w:rFonts w:ascii="Arial" w:hAnsi="Arial" w:cs="Arial"/>
                <w:sz w:val="20"/>
                <w:szCs w:val="20"/>
              </w:rPr>
            </w:pPr>
            <w:r w:rsidRPr="005E6A12">
              <w:rPr>
                <w:rFonts w:ascii="Arial" w:hAnsi="Arial" w:cs="Arial"/>
                <w:sz w:val="20"/>
                <w:szCs w:val="20"/>
              </w:rPr>
              <w:t>Investigating connections between quantities</w:t>
            </w:r>
          </w:p>
          <w:p w14:paraId="68E49365" w14:textId="7244DBFC" w:rsidR="0084401A" w:rsidRPr="005E6A12" w:rsidRDefault="0084401A" w:rsidP="0084401A">
            <w:pPr>
              <w:pStyle w:val="ListParagraph"/>
              <w:numPr>
                <w:ilvl w:val="0"/>
                <w:numId w:val="7"/>
              </w:numPr>
              <w:rPr>
                <w:rFonts w:ascii="Arial" w:hAnsi="Arial" w:cs="Arial"/>
                <w:sz w:val="20"/>
                <w:szCs w:val="20"/>
              </w:rPr>
            </w:pPr>
            <w:r w:rsidRPr="005E6A12">
              <w:rPr>
                <w:rFonts w:ascii="Arial" w:hAnsi="Arial" w:cs="Arial"/>
                <w:sz w:val="20"/>
                <w:szCs w:val="20"/>
              </w:rPr>
              <w:t>Number patterns</w:t>
            </w:r>
          </w:p>
          <w:p w14:paraId="7735FE03" w14:textId="6E965B32" w:rsidR="0084401A" w:rsidRPr="005E6A12" w:rsidRDefault="0084401A" w:rsidP="0084401A">
            <w:pPr>
              <w:pStyle w:val="ListParagraph"/>
              <w:numPr>
                <w:ilvl w:val="0"/>
                <w:numId w:val="7"/>
              </w:numPr>
              <w:rPr>
                <w:rFonts w:ascii="Arial" w:hAnsi="Arial" w:cs="Arial"/>
                <w:sz w:val="20"/>
                <w:szCs w:val="20"/>
              </w:rPr>
            </w:pPr>
            <w:r w:rsidRPr="005E6A12">
              <w:rPr>
                <w:rFonts w:ascii="Arial" w:hAnsi="Arial" w:cs="Arial"/>
                <w:sz w:val="20"/>
                <w:szCs w:val="20"/>
              </w:rPr>
              <w:t>Representing and partitioning two-digit numbers</w:t>
            </w:r>
          </w:p>
          <w:p w14:paraId="74059237" w14:textId="69DD3584" w:rsidR="0084401A" w:rsidRDefault="0084401A" w:rsidP="0084401A">
            <w:pPr>
              <w:pStyle w:val="ListParagraph"/>
              <w:numPr>
                <w:ilvl w:val="0"/>
                <w:numId w:val="7"/>
              </w:numPr>
              <w:rPr>
                <w:rFonts w:ascii="Arial" w:hAnsi="Arial" w:cs="Arial"/>
                <w:sz w:val="20"/>
                <w:szCs w:val="20"/>
              </w:rPr>
            </w:pPr>
            <w:r w:rsidRPr="005E6A12">
              <w:rPr>
                <w:rFonts w:ascii="Arial" w:hAnsi="Arial" w:cs="Arial"/>
                <w:sz w:val="20"/>
                <w:szCs w:val="20"/>
              </w:rPr>
              <w:t>Representing division by sharing</w:t>
            </w:r>
          </w:p>
          <w:p w14:paraId="76651E0E" w14:textId="67934145" w:rsidR="002334C9" w:rsidRPr="005E6A12" w:rsidRDefault="002334C9" w:rsidP="0084401A">
            <w:pPr>
              <w:pStyle w:val="ListParagraph"/>
              <w:numPr>
                <w:ilvl w:val="0"/>
                <w:numId w:val="7"/>
              </w:numPr>
              <w:rPr>
                <w:rFonts w:ascii="Arial" w:hAnsi="Arial" w:cs="Arial"/>
                <w:sz w:val="20"/>
                <w:szCs w:val="20"/>
              </w:rPr>
            </w:pPr>
            <w:r w:rsidRPr="002334C9">
              <w:rPr>
                <w:rFonts w:ascii="Arial" w:hAnsi="Arial" w:cs="Arial"/>
                <w:sz w:val="20"/>
                <w:szCs w:val="20"/>
              </w:rPr>
              <w:t xml:space="preserve">Use mathematical modelling to solve practical problems involving addition, subtraction, equal sharing </w:t>
            </w:r>
            <w:r w:rsidRPr="002334C9">
              <w:rPr>
                <w:rFonts w:ascii="Arial" w:hAnsi="Arial" w:cs="Arial"/>
                <w:sz w:val="20"/>
                <w:szCs w:val="20"/>
              </w:rPr>
              <w:lastRenderedPageBreak/>
              <w:t>and grouping, using calculation strategies</w:t>
            </w:r>
          </w:p>
          <w:p w14:paraId="317A6271" w14:textId="77777777" w:rsidR="0084401A" w:rsidRPr="007C2EB7" w:rsidRDefault="0084401A" w:rsidP="0084401A">
            <w:pPr>
              <w:rPr>
                <w:rFonts w:ascii="Arial" w:hAnsi="Arial" w:cs="Arial"/>
                <w:sz w:val="20"/>
                <w:szCs w:val="20"/>
              </w:rPr>
            </w:pPr>
          </w:p>
          <w:p w14:paraId="6BD27A57" w14:textId="77777777" w:rsidR="0084401A" w:rsidRPr="007C2EB7" w:rsidRDefault="0084401A" w:rsidP="0084401A">
            <w:pPr>
              <w:rPr>
                <w:rFonts w:ascii="Arial" w:hAnsi="Arial" w:cs="Arial"/>
                <w:sz w:val="20"/>
                <w:szCs w:val="20"/>
              </w:rPr>
            </w:pPr>
          </w:p>
          <w:p w14:paraId="04AC5F09" w14:textId="77777777" w:rsidR="0084401A" w:rsidRPr="007C2EB7" w:rsidRDefault="0084401A" w:rsidP="0084401A">
            <w:pPr>
              <w:rPr>
                <w:rFonts w:ascii="Arial" w:hAnsi="Arial" w:cs="Arial"/>
                <w:b/>
                <w:bCs/>
                <w:sz w:val="20"/>
                <w:szCs w:val="20"/>
              </w:rPr>
            </w:pPr>
            <w:r w:rsidRPr="007C2EB7">
              <w:rPr>
                <w:rFonts w:ascii="Arial" w:hAnsi="Arial" w:cs="Arial"/>
                <w:b/>
                <w:bCs/>
                <w:sz w:val="20"/>
                <w:szCs w:val="20"/>
              </w:rPr>
              <w:t>Measurement and Space</w:t>
            </w:r>
          </w:p>
          <w:p w14:paraId="49484AC3" w14:textId="77777777" w:rsidR="0084401A" w:rsidRPr="00C714FF" w:rsidRDefault="00C714FF" w:rsidP="00C714FF">
            <w:pPr>
              <w:pStyle w:val="ListParagraph"/>
              <w:numPr>
                <w:ilvl w:val="0"/>
                <w:numId w:val="3"/>
              </w:numPr>
            </w:pPr>
            <w:r w:rsidRPr="00C714FF">
              <w:rPr>
                <w:rFonts w:ascii="Arial" w:hAnsi="Arial" w:cs="Arial"/>
                <w:sz w:val="20"/>
                <w:szCs w:val="20"/>
              </w:rPr>
              <w:t>Compare and order objects and events based on the attributes of length, mass, capacity and duration, communicating reasoning</w:t>
            </w:r>
            <w:r>
              <w:rPr>
                <w:rFonts w:ascii="Arial" w:hAnsi="Arial" w:cs="Arial"/>
                <w:sz w:val="20"/>
                <w:szCs w:val="20"/>
              </w:rPr>
              <w:t>.</w:t>
            </w:r>
          </w:p>
          <w:p w14:paraId="7600356B" w14:textId="77777777" w:rsidR="00C714FF" w:rsidRPr="004F1EE5" w:rsidRDefault="00D4172E" w:rsidP="00C714FF">
            <w:pPr>
              <w:pStyle w:val="ListParagraph"/>
              <w:numPr>
                <w:ilvl w:val="0"/>
                <w:numId w:val="3"/>
              </w:numPr>
            </w:pPr>
            <w:r w:rsidRPr="00D4172E">
              <w:rPr>
                <w:rFonts w:ascii="Arial" w:hAnsi="Arial" w:cs="Arial"/>
                <w:sz w:val="20"/>
                <w:szCs w:val="20"/>
              </w:rPr>
              <w:t>Measure the length of shapes and objects using uniform informal units</w:t>
            </w:r>
            <w:r>
              <w:rPr>
                <w:rFonts w:ascii="Arial" w:hAnsi="Arial" w:cs="Arial"/>
                <w:sz w:val="20"/>
                <w:szCs w:val="20"/>
              </w:rPr>
              <w:t>.</w:t>
            </w:r>
          </w:p>
          <w:p w14:paraId="2028BC20" w14:textId="15509932" w:rsidR="004F1EE5" w:rsidRDefault="004F1EE5" w:rsidP="00C714FF">
            <w:pPr>
              <w:pStyle w:val="ListParagraph"/>
              <w:numPr>
                <w:ilvl w:val="0"/>
                <w:numId w:val="3"/>
              </w:numPr>
            </w:pPr>
            <w:r>
              <w:rPr>
                <w:rFonts w:ascii="Arial" w:hAnsi="Arial" w:cs="Arial"/>
                <w:sz w:val="20"/>
                <w:szCs w:val="20"/>
              </w:rPr>
              <w:t>M</w:t>
            </w:r>
            <w:r w:rsidRPr="004F1EE5">
              <w:rPr>
                <w:rFonts w:ascii="Arial" w:hAnsi="Arial" w:cs="Arial"/>
                <w:sz w:val="20"/>
                <w:szCs w:val="20"/>
              </w:rPr>
              <w:t>ake, compare and classify shapes and objects using obvious features</w:t>
            </w:r>
            <w:r>
              <w:rPr>
                <w:rFonts w:ascii="Arial" w:hAnsi="Arial" w:cs="Arial"/>
                <w:sz w:val="20"/>
                <w:szCs w:val="20"/>
              </w:rPr>
              <w:t>.</w:t>
            </w:r>
          </w:p>
        </w:tc>
        <w:tc>
          <w:tcPr>
            <w:tcW w:w="3223" w:type="dxa"/>
            <w:gridSpan w:val="2"/>
          </w:tcPr>
          <w:p w14:paraId="51D683CF" w14:textId="77777777" w:rsidR="0084401A" w:rsidRDefault="0084401A" w:rsidP="0084401A">
            <w:pPr>
              <w:rPr>
                <w:rFonts w:ascii="Arial" w:hAnsi="Arial" w:cs="Arial"/>
                <w:b/>
                <w:bCs/>
                <w:sz w:val="20"/>
                <w:szCs w:val="20"/>
              </w:rPr>
            </w:pPr>
            <w:r w:rsidRPr="007C2EB7">
              <w:rPr>
                <w:rFonts w:ascii="Arial" w:hAnsi="Arial" w:cs="Arial"/>
                <w:b/>
                <w:bCs/>
                <w:sz w:val="20"/>
                <w:szCs w:val="20"/>
              </w:rPr>
              <w:lastRenderedPageBreak/>
              <w:t>Number and Algebra</w:t>
            </w:r>
          </w:p>
          <w:p w14:paraId="4A6C51FD" w14:textId="2A3C46C4" w:rsidR="00AD0D2F" w:rsidRPr="00AD0D2F" w:rsidRDefault="00AD0D2F" w:rsidP="00AD0D2F">
            <w:pPr>
              <w:pStyle w:val="ListParagraph"/>
              <w:numPr>
                <w:ilvl w:val="0"/>
                <w:numId w:val="9"/>
              </w:numPr>
              <w:rPr>
                <w:rFonts w:ascii="Arial" w:hAnsi="Arial" w:cs="Arial"/>
                <w:sz w:val="20"/>
                <w:szCs w:val="20"/>
              </w:rPr>
            </w:pPr>
            <w:r>
              <w:rPr>
                <w:rFonts w:ascii="Arial" w:hAnsi="Arial" w:cs="Arial"/>
                <w:sz w:val="20"/>
                <w:szCs w:val="20"/>
              </w:rPr>
              <w:t>C</w:t>
            </w:r>
            <w:r w:rsidRPr="00AD0D2F">
              <w:rPr>
                <w:rFonts w:ascii="Arial" w:hAnsi="Arial" w:cs="Arial"/>
                <w:sz w:val="20"/>
                <w:szCs w:val="20"/>
              </w:rPr>
              <w:t>onnect number names, numerals and quantities, and order numbers to at least 120</w:t>
            </w:r>
          </w:p>
          <w:p w14:paraId="7F3617D3" w14:textId="71619537" w:rsidR="0084401A" w:rsidRPr="005E6A12" w:rsidRDefault="0084401A" w:rsidP="0084401A">
            <w:pPr>
              <w:pStyle w:val="ListParagraph"/>
              <w:numPr>
                <w:ilvl w:val="0"/>
                <w:numId w:val="9"/>
              </w:numPr>
              <w:rPr>
                <w:rFonts w:ascii="Arial" w:hAnsi="Arial" w:cs="Arial"/>
                <w:sz w:val="20"/>
                <w:szCs w:val="20"/>
              </w:rPr>
            </w:pPr>
            <w:r w:rsidRPr="005E6A12">
              <w:rPr>
                <w:rFonts w:ascii="Arial" w:hAnsi="Arial" w:cs="Arial"/>
                <w:sz w:val="20"/>
                <w:szCs w:val="20"/>
              </w:rPr>
              <w:t>Applying addition and subtraction understanding</w:t>
            </w:r>
          </w:p>
          <w:p w14:paraId="54B83E95" w14:textId="62003E02" w:rsidR="0084401A" w:rsidRDefault="0084401A" w:rsidP="0084401A">
            <w:pPr>
              <w:pStyle w:val="ListParagraph"/>
              <w:numPr>
                <w:ilvl w:val="0"/>
                <w:numId w:val="9"/>
              </w:numPr>
              <w:rPr>
                <w:rFonts w:ascii="Arial" w:hAnsi="Arial" w:cs="Arial"/>
                <w:sz w:val="20"/>
                <w:szCs w:val="20"/>
              </w:rPr>
            </w:pPr>
            <w:r w:rsidRPr="005E6A12">
              <w:rPr>
                <w:rFonts w:ascii="Arial" w:hAnsi="Arial" w:cs="Arial"/>
                <w:sz w:val="20"/>
                <w:szCs w:val="20"/>
              </w:rPr>
              <w:t>Recall number facts to 20</w:t>
            </w:r>
          </w:p>
          <w:p w14:paraId="58502794" w14:textId="6812D0CB" w:rsidR="00A0626C" w:rsidRDefault="00A0626C" w:rsidP="0084401A">
            <w:pPr>
              <w:pStyle w:val="ListParagraph"/>
              <w:numPr>
                <w:ilvl w:val="0"/>
                <w:numId w:val="9"/>
              </w:numPr>
              <w:rPr>
                <w:rFonts w:ascii="Arial" w:hAnsi="Arial" w:cs="Arial"/>
                <w:sz w:val="20"/>
                <w:szCs w:val="20"/>
              </w:rPr>
            </w:pPr>
            <w:r>
              <w:rPr>
                <w:rFonts w:ascii="Arial" w:hAnsi="Arial" w:cs="Arial"/>
                <w:sz w:val="20"/>
                <w:szCs w:val="20"/>
              </w:rPr>
              <w:t>Partition collections into equal groups and skip count in two, fives or tens to quantify collections to at least 20</w:t>
            </w:r>
          </w:p>
          <w:p w14:paraId="3158F2AA" w14:textId="2F52C347" w:rsidR="00A0626C" w:rsidRDefault="00A0626C" w:rsidP="0084401A">
            <w:pPr>
              <w:pStyle w:val="ListParagraph"/>
              <w:numPr>
                <w:ilvl w:val="0"/>
                <w:numId w:val="9"/>
              </w:numPr>
              <w:rPr>
                <w:rFonts w:ascii="Arial" w:hAnsi="Arial" w:cs="Arial"/>
                <w:sz w:val="20"/>
                <w:szCs w:val="20"/>
              </w:rPr>
            </w:pPr>
            <w:r>
              <w:rPr>
                <w:rFonts w:ascii="Arial" w:hAnsi="Arial" w:cs="Arial"/>
                <w:sz w:val="20"/>
                <w:szCs w:val="20"/>
              </w:rPr>
              <w:lastRenderedPageBreak/>
              <w:t>Create skip counting and repeating patterns, identifying the repeating unit</w:t>
            </w:r>
            <w:r w:rsidR="00371BC0">
              <w:rPr>
                <w:rFonts w:ascii="Arial" w:hAnsi="Arial" w:cs="Arial"/>
                <w:sz w:val="20"/>
                <w:szCs w:val="20"/>
              </w:rPr>
              <w:t>.</w:t>
            </w:r>
          </w:p>
          <w:p w14:paraId="2E55DAB7" w14:textId="6B756E3A" w:rsidR="00371BC0" w:rsidRPr="005E6A12" w:rsidRDefault="00371BC0" w:rsidP="0084401A">
            <w:pPr>
              <w:pStyle w:val="ListParagraph"/>
              <w:numPr>
                <w:ilvl w:val="0"/>
                <w:numId w:val="9"/>
              </w:numPr>
              <w:rPr>
                <w:rFonts w:ascii="Arial" w:hAnsi="Arial" w:cs="Arial"/>
                <w:sz w:val="20"/>
                <w:szCs w:val="20"/>
              </w:rPr>
            </w:pPr>
            <w:r>
              <w:rPr>
                <w:rFonts w:ascii="Arial" w:hAnsi="Arial" w:cs="Arial"/>
                <w:sz w:val="20"/>
                <w:szCs w:val="20"/>
              </w:rPr>
              <w:t>U</w:t>
            </w:r>
            <w:r w:rsidRPr="00371BC0">
              <w:rPr>
                <w:rFonts w:ascii="Arial" w:hAnsi="Arial" w:cs="Arial"/>
                <w:sz w:val="20"/>
                <w:szCs w:val="20"/>
              </w:rPr>
              <w:t>se numbers, symbols and objects to create skip counting and repeating patterns, identifying the repeating unit</w:t>
            </w:r>
          </w:p>
          <w:p w14:paraId="6A662884" w14:textId="77777777" w:rsidR="0084401A" w:rsidRPr="007C2EB7" w:rsidRDefault="0084401A" w:rsidP="0084401A">
            <w:pPr>
              <w:rPr>
                <w:rFonts w:ascii="Arial" w:hAnsi="Arial" w:cs="Arial"/>
                <w:sz w:val="20"/>
                <w:szCs w:val="20"/>
              </w:rPr>
            </w:pPr>
          </w:p>
          <w:p w14:paraId="2DD65372" w14:textId="77777777" w:rsidR="0084401A" w:rsidRDefault="0084401A" w:rsidP="0084401A">
            <w:pPr>
              <w:pStyle w:val="ListParagraph"/>
              <w:ind w:left="360"/>
            </w:pPr>
          </w:p>
          <w:p w14:paraId="09E50579" w14:textId="77777777" w:rsidR="0084401A" w:rsidRDefault="0084401A" w:rsidP="0084401A">
            <w:pPr>
              <w:pStyle w:val="ListParagraph"/>
              <w:ind w:left="360"/>
            </w:pPr>
          </w:p>
          <w:p w14:paraId="69E07435" w14:textId="124C083F" w:rsidR="0084401A" w:rsidRDefault="0084401A" w:rsidP="0084401A">
            <w:pPr>
              <w:pStyle w:val="ListParagraph"/>
              <w:ind w:left="360"/>
            </w:pPr>
          </w:p>
        </w:tc>
      </w:tr>
      <w:tr w:rsidR="00205666" w14:paraId="2AC8B6B2" w14:textId="77777777" w:rsidTr="00F27543">
        <w:tc>
          <w:tcPr>
            <w:tcW w:w="2496" w:type="dxa"/>
          </w:tcPr>
          <w:p w14:paraId="4FAFD585" w14:textId="79218AC2" w:rsidR="00205666" w:rsidRPr="00A94637" w:rsidRDefault="00205666" w:rsidP="00205666">
            <w:pPr>
              <w:rPr>
                <w:rFonts w:ascii="Arial" w:hAnsi="Arial" w:cs="Arial"/>
                <w:b/>
                <w:bCs/>
                <w:sz w:val="24"/>
                <w:szCs w:val="24"/>
                <w:highlight w:val="yellow"/>
              </w:rPr>
            </w:pPr>
            <w:r w:rsidRPr="00303152">
              <w:rPr>
                <w:rFonts w:ascii="Arial" w:hAnsi="Arial" w:cs="Arial"/>
                <w:b/>
                <w:bCs/>
                <w:sz w:val="24"/>
                <w:szCs w:val="24"/>
              </w:rPr>
              <w:lastRenderedPageBreak/>
              <w:t>Science</w:t>
            </w:r>
          </w:p>
        </w:tc>
        <w:tc>
          <w:tcPr>
            <w:tcW w:w="3223" w:type="dxa"/>
          </w:tcPr>
          <w:p w14:paraId="2BB69BB3" w14:textId="77777777" w:rsidR="00205666" w:rsidRDefault="00205666" w:rsidP="00205666">
            <w:pPr>
              <w:rPr>
                <w:rFonts w:ascii="Arial" w:hAnsi="Arial" w:cs="Arial"/>
                <w:b/>
                <w:bCs/>
                <w:sz w:val="20"/>
                <w:szCs w:val="20"/>
              </w:rPr>
            </w:pPr>
            <w:r>
              <w:rPr>
                <w:rFonts w:ascii="Arial" w:hAnsi="Arial" w:cs="Arial"/>
                <w:b/>
                <w:bCs/>
                <w:sz w:val="20"/>
                <w:szCs w:val="20"/>
              </w:rPr>
              <w:t xml:space="preserve">Unit 1: Biological Science Survive and Thrive </w:t>
            </w:r>
          </w:p>
          <w:p w14:paraId="177FEAEF" w14:textId="77777777" w:rsidR="00205666" w:rsidRPr="00BE0215" w:rsidRDefault="00205666" w:rsidP="00205666">
            <w:pPr>
              <w:rPr>
                <w:rFonts w:ascii="Arial" w:hAnsi="Arial" w:cs="Arial"/>
                <w:sz w:val="20"/>
                <w:szCs w:val="20"/>
              </w:rPr>
            </w:pPr>
            <w:r w:rsidRPr="00BE0215">
              <w:rPr>
                <w:rFonts w:ascii="Arial" w:hAnsi="Arial" w:cs="Arial"/>
                <w:sz w:val="20"/>
                <w:szCs w:val="20"/>
              </w:rPr>
              <w:t>Students learn about the basic needs of plants and animals including humans. They apply this knowledge to design and build a physical or digital diorama of a plant or animal habitat.</w:t>
            </w:r>
          </w:p>
          <w:p w14:paraId="63EDDC7E" w14:textId="77777777" w:rsidR="00205666" w:rsidRPr="00A94637" w:rsidRDefault="00205666" w:rsidP="00205666">
            <w:pPr>
              <w:jc w:val="center"/>
              <w:rPr>
                <w:highlight w:val="yellow"/>
              </w:rPr>
            </w:pPr>
          </w:p>
        </w:tc>
        <w:tc>
          <w:tcPr>
            <w:tcW w:w="3223" w:type="dxa"/>
          </w:tcPr>
          <w:p w14:paraId="2164A28D" w14:textId="77777777" w:rsidR="00205666" w:rsidRPr="00057F16" w:rsidRDefault="00205666" w:rsidP="00205666">
            <w:pPr>
              <w:rPr>
                <w:rFonts w:ascii="Arial" w:hAnsi="Arial" w:cs="Arial"/>
                <w:b/>
                <w:bCs/>
                <w:sz w:val="20"/>
                <w:szCs w:val="20"/>
              </w:rPr>
            </w:pPr>
            <w:r w:rsidRPr="00057F16">
              <w:rPr>
                <w:rFonts w:ascii="Arial" w:hAnsi="Arial" w:cs="Arial"/>
                <w:b/>
                <w:bCs/>
                <w:sz w:val="20"/>
                <w:szCs w:val="20"/>
              </w:rPr>
              <w:t xml:space="preserve">Unit 2: Earth and Space Science Any Day Outdoors </w:t>
            </w:r>
          </w:p>
          <w:p w14:paraId="2CBCB8E4" w14:textId="77777777" w:rsidR="00205666" w:rsidRPr="00057F16" w:rsidRDefault="00205666" w:rsidP="00205666">
            <w:pPr>
              <w:rPr>
                <w:rFonts w:ascii="Arial" w:hAnsi="Arial" w:cs="Arial"/>
                <w:sz w:val="20"/>
                <w:szCs w:val="20"/>
              </w:rPr>
            </w:pPr>
            <w:r w:rsidRPr="00057F16">
              <w:rPr>
                <w:rFonts w:ascii="Arial" w:hAnsi="Arial" w:cs="Arial"/>
                <w:sz w:val="20"/>
                <w:szCs w:val="20"/>
              </w:rPr>
              <w:t>Students identify daily and seasonal changes and describe ways these changes affect their everyday life. They explore this concept through the context of planning for a picnic or an open-air school-related event. </w:t>
            </w:r>
          </w:p>
          <w:p w14:paraId="20D55385" w14:textId="26B0B3C9" w:rsidR="00205666" w:rsidRPr="00A94637" w:rsidRDefault="00205666" w:rsidP="00205666">
            <w:pPr>
              <w:jc w:val="center"/>
              <w:rPr>
                <w:highlight w:val="yellow"/>
              </w:rPr>
            </w:pPr>
          </w:p>
        </w:tc>
        <w:tc>
          <w:tcPr>
            <w:tcW w:w="6446" w:type="dxa"/>
            <w:gridSpan w:val="3"/>
          </w:tcPr>
          <w:p w14:paraId="485B664D" w14:textId="6D4EE163" w:rsidR="00303152" w:rsidRPr="009E3F7D" w:rsidRDefault="00303152" w:rsidP="00303152">
            <w:pPr>
              <w:rPr>
                <w:rFonts w:ascii="Arial" w:hAnsi="Arial" w:cs="Arial"/>
                <w:b/>
                <w:bCs/>
                <w:sz w:val="20"/>
                <w:szCs w:val="20"/>
              </w:rPr>
            </w:pPr>
            <w:r w:rsidRPr="009E3F7D">
              <w:rPr>
                <w:rFonts w:ascii="Arial" w:hAnsi="Arial" w:cs="Arial"/>
                <w:b/>
                <w:bCs/>
                <w:sz w:val="20"/>
                <w:szCs w:val="20"/>
              </w:rPr>
              <w:t xml:space="preserve">Unit </w:t>
            </w:r>
            <w:r>
              <w:rPr>
                <w:rFonts w:ascii="Arial" w:hAnsi="Arial" w:cs="Arial"/>
                <w:b/>
                <w:bCs/>
                <w:sz w:val="20"/>
                <w:szCs w:val="20"/>
              </w:rPr>
              <w:t>3</w:t>
            </w:r>
            <w:r w:rsidRPr="009E3F7D">
              <w:rPr>
                <w:rFonts w:ascii="Arial" w:hAnsi="Arial" w:cs="Arial"/>
                <w:b/>
                <w:bCs/>
                <w:sz w:val="20"/>
                <w:szCs w:val="20"/>
              </w:rPr>
              <w:t>: Physical Sciences Light and Sound</w:t>
            </w:r>
          </w:p>
          <w:p w14:paraId="21E35F38" w14:textId="75706944" w:rsidR="00205666" w:rsidRPr="00A94637" w:rsidRDefault="00303152" w:rsidP="00303152">
            <w:pPr>
              <w:rPr>
                <w:highlight w:val="yellow"/>
              </w:rPr>
            </w:pPr>
            <w:r w:rsidRPr="009E3F7D">
              <w:rPr>
                <w:rFonts w:ascii="Arial" w:hAnsi="Arial" w:cs="Arial"/>
                <w:sz w:val="20"/>
                <w:szCs w:val="20"/>
              </w:rPr>
              <w:t>Students investigate objects and events to do with observing light, changing and producing sound.</w:t>
            </w:r>
          </w:p>
        </w:tc>
      </w:tr>
      <w:tr w:rsidR="0084401A" w14:paraId="6893CD8B" w14:textId="77777777" w:rsidTr="00E32167">
        <w:tc>
          <w:tcPr>
            <w:tcW w:w="2496" w:type="dxa"/>
          </w:tcPr>
          <w:p w14:paraId="59610747" w14:textId="3C39EC17" w:rsidR="0084401A" w:rsidRPr="00C02828" w:rsidRDefault="0084401A" w:rsidP="0084401A">
            <w:pPr>
              <w:rPr>
                <w:rFonts w:ascii="Arial" w:hAnsi="Arial" w:cs="Arial"/>
                <w:b/>
                <w:bCs/>
                <w:sz w:val="24"/>
                <w:szCs w:val="24"/>
              </w:rPr>
            </w:pPr>
            <w:r w:rsidRPr="00C02828">
              <w:rPr>
                <w:rFonts w:ascii="Arial" w:hAnsi="Arial" w:cs="Arial"/>
                <w:b/>
                <w:bCs/>
                <w:sz w:val="24"/>
                <w:szCs w:val="24"/>
              </w:rPr>
              <w:t>Humanities and Social Sciences (HASS)</w:t>
            </w:r>
          </w:p>
        </w:tc>
        <w:tc>
          <w:tcPr>
            <w:tcW w:w="6446" w:type="dxa"/>
            <w:gridSpan w:val="2"/>
          </w:tcPr>
          <w:p w14:paraId="43641C98" w14:textId="66787323" w:rsidR="0084401A" w:rsidRPr="006966D2" w:rsidRDefault="0084401A" w:rsidP="0084401A">
            <w:pPr>
              <w:rPr>
                <w:rFonts w:ascii="Arial" w:hAnsi="Arial" w:cs="Arial"/>
                <w:b/>
                <w:bCs/>
                <w:sz w:val="20"/>
                <w:szCs w:val="20"/>
              </w:rPr>
            </w:pPr>
            <w:r w:rsidRPr="006966D2">
              <w:rPr>
                <w:rFonts w:ascii="Arial" w:hAnsi="Arial" w:cs="Arial"/>
                <w:b/>
                <w:bCs/>
                <w:sz w:val="20"/>
                <w:szCs w:val="20"/>
              </w:rPr>
              <w:t xml:space="preserve">Unit 1:  What are Places Like </w:t>
            </w:r>
            <w:r w:rsidR="00C361DD">
              <w:rPr>
                <w:rFonts w:ascii="Arial" w:hAnsi="Arial" w:cs="Arial"/>
                <w:b/>
                <w:bCs/>
                <w:sz w:val="20"/>
                <w:szCs w:val="20"/>
              </w:rPr>
              <w:t>and</w:t>
            </w:r>
            <w:r w:rsidRPr="006966D2">
              <w:rPr>
                <w:rFonts w:ascii="Arial" w:hAnsi="Arial" w:cs="Arial"/>
                <w:b/>
                <w:bCs/>
                <w:sz w:val="20"/>
                <w:szCs w:val="20"/>
              </w:rPr>
              <w:t xml:space="preserve"> How Do People Use Places?</w:t>
            </w:r>
          </w:p>
          <w:p w14:paraId="4A309CCB" w14:textId="575F688F" w:rsidR="0084401A" w:rsidRPr="006966D2" w:rsidRDefault="0084401A" w:rsidP="0084401A">
            <w:pPr>
              <w:rPr>
                <w:rFonts w:ascii="Arial" w:hAnsi="Arial" w:cs="Arial"/>
                <w:sz w:val="20"/>
                <w:szCs w:val="20"/>
              </w:rPr>
            </w:pPr>
            <w:r w:rsidRPr="006966D2">
              <w:rPr>
                <w:rFonts w:ascii="Arial" w:hAnsi="Arial" w:cs="Arial"/>
                <w:sz w:val="20"/>
                <w:szCs w:val="20"/>
              </w:rPr>
              <w:t>Students investigate</w:t>
            </w:r>
          </w:p>
          <w:p w14:paraId="267F755F" w14:textId="12FA7F4D" w:rsidR="00E21714" w:rsidRDefault="0084401A" w:rsidP="0084401A">
            <w:pPr>
              <w:pStyle w:val="ListParagraph"/>
              <w:numPr>
                <w:ilvl w:val="0"/>
                <w:numId w:val="2"/>
              </w:numPr>
              <w:rPr>
                <w:rFonts w:ascii="Arial" w:hAnsi="Arial" w:cs="Arial"/>
                <w:sz w:val="20"/>
                <w:szCs w:val="20"/>
              </w:rPr>
            </w:pPr>
            <w:r w:rsidRPr="006966D2">
              <w:rPr>
                <w:rFonts w:ascii="Arial" w:hAnsi="Arial" w:cs="Arial"/>
                <w:sz w:val="20"/>
                <w:szCs w:val="20"/>
              </w:rPr>
              <w:t>What are Places Like</w:t>
            </w:r>
            <w:r w:rsidR="00E21714">
              <w:rPr>
                <w:rFonts w:ascii="Arial" w:hAnsi="Arial" w:cs="Arial"/>
                <w:sz w:val="20"/>
                <w:szCs w:val="20"/>
              </w:rPr>
              <w:t>?</w:t>
            </w:r>
          </w:p>
          <w:p w14:paraId="61C428A2" w14:textId="2EF25823" w:rsidR="0084401A" w:rsidRPr="006966D2" w:rsidRDefault="0084401A" w:rsidP="0084401A">
            <w:pPr>
              <w:pStyle w:val="ListParagraph"/>
              <w:numPr>
                <w:ilvl w:val="0"/>
                <w:numId w:val="2"/>
              </w:numPr>
              <w:rPr>
                <w:rFonts w:ascii="Arial" w:hAnsi="Arial" w:cs="Arial"/>
                <w:sz w:val="20"/>
                <w:szCs w:val="20"/>
              </w:rPr>
            </w:pPr>
            <w:r w:rsidRPr="006966D2">
              <w:rPr>
                <w:rFonts w:ascii="Arial" w:hAnsi="Arial" w:cs="Arial"/>
                <w:sz w:val="20"/>
                <w:szCs w:val="20"/>
              </w:rPr>
              <w:t>How Do People Use Places?</w:t>
            </w:r>
          </w:p>
          <w:p w14:paraId="671A7E08" w14:textId="034C92DF" w:rsidR="0084401A" w:rsidRPr="006966D2" w:rsidRDefault="0084401A" w:rsidP="0084401A">
            <w:pPr>
              <w:pStyle w:val="ListParagraph"/>
              <w:numPr>
                <w:ilvl w:val="0"/>
                <w:numId w:val="2"/>
              </w:numPr>
              <w:rPr>
                <w:rFonts w:ascii="Arial" w:hAnsi="Arial" w:cs="Arial"/>
                <w:sz w:val="20"/>
                <w:szCs w:val="20"/>
              </w:rPr>
            </w:pPr>
            <w:r w:rsidRPr="006966D2">
              <w:rPr>
                <w:rFonts w:ascii="Arial" w:hAnsi="Arial" w:cs="Arial"/>
                <w:sz w:val="20"/>
                <w:szCs w:val="20"/>
              </w:rPr>
              <w:t>What are the different features of places?</w:t>
            </w:r>
          </w:p>
          <w:p w14:paraId="7E61E134" w14:textId="77777777" w:rsidR="0084401A" w:rsidRPr="006966D2" w:rsidRDefault="0084401A" w:rsidP="0084401A">
            <w:pPr>
              <w:pStyle w:val="ListParagraph"/>
              <w:numPr>
                <w:ilvl w:val="0"/>
                <w:numId w:val="2"/>
              </w:numPr>
              <w:rPr>
                <w:rFonts w:ascii="Arial" w:hAnsi="Arial" w:cs="Arial"/>
                <w:sz w:val="20"/>
                <w:szCs w:val="20"/>
              </w:rPr>
            </w:pPr>
            <w:r w:rsidRPr="006966D2">
              <w:rPr>
                <w:rFonts w:ascii="Arial" w:hAnsi="Arial" w:cs="Arial"/>
                <w:sz w:val="20"/>
                <w:szCs w:val="20"/>
              </w:rPr>
              <w:t>How can we care for places?</w:t>
            </w:r>
          </w:p>
          <w:p w14:paraId="326C8695" w14:textId="2EB75EAB" w:rsidR="0084401A" w:rsidRDefault="0084401A" w:rsidP="0084401A">
            <w:pPr>
              <w:pStyle w:val="ListParagraph"/>
              <w:numPr>
                <w:ilvl w:val="0"/>
                <w:numId w:val="2"/>
              </w:numPr>
            </w:pPr>
            <w:r w:rsidRPr="006966D2">
              <w:rPr>
                <w:rFonts w:ascii="Arial" w:hAnsi="Arial" w:cs="Arial"/>
                <w:sz w:val="20"/>
                <w:szCs w:val="20"/>
              </w:rPr>
              <w:t>How can spaces within a place be rearranged to suit different purposes?</w:t>
            </w:r>
          </w:p>
        </w:tc>
        <w:tc>
          <w:tcPr>
            <w:tcW w:w="6446" w:type="dxa"/>
            <w:gridSpan w:val="3"/>
          </w:tcPr>
          <w:p w14:paraId="61B3145F" w14:textId="7FA4A86C" w:rsidR="0084401A" w:rsidRPr="009B4B3F" w:rsidRDefault="0084401A" w:rsidP="0084401A">
            <w:pPr>
              <w:rPr>
                <w:rFonts w:ascii="Arial" w:eastAsiaTheme="minorHAnsi" w:hAnsi="Arial" w:cs="Arial"/>
                <w:b/>
                <w:bCs/>
                <w:sz w:val="20"/>
                <w:szCs w:val="20"/>
                <w:lang w:eastAsia="en-US"/>
              </w:rPr>
            </w:pPr>
            <w:r w:rsidRPr="009B4B3F">
              <w:rPr>
                <w:rFonts w:ascii="Arial" w:eastAsiaTheme="minorHAnsi" w:hAnsi="Arial" w:cs="Arial"/>
                <w:b/>
                <w:bCs/>
                <w:sz w:val="20"/>
                <w:szCs w:val="20"/>
                <w:lang w:eastAsia="en-US"/>
              </w:rPr>
              <w:t xml:space="preserve">Unit 2:  </w:t>
            </w:r>
            <w:r w:rsidR="000D2E51" w:rsidRPr="009B4B3F">
              <w:rPr>
                <w:rFonts w:ascii="Arial" w:eastAsiaTheme="minorHAnsi" w:hAnsi="Arial" w:cs="Arial"/>
                <w:b/>
                <w:bCs/>
                <w:sz w:val="20"/>
                <w:szCs w:val="20"/>
                <w:lang w:eastAsia="en-US"/>
              </w:rPr>
              <w:t xml:space="preserve">My </w:t>
            </w:r>
            <w:r w:rsidR="00FE0C4B">
              <w:rPr>
                <w:rFonts w:ascii="Arial" w:eastAsiaTheme="minorHAnsi" w:hAnsi="Arial" w:cs="Arial"/>
                <w:b/>
                <w:bCs/>
                <w:sz w:val="20"/>
                <w:szCs w:val="20"/>
                <w:lang w:eastAsia="en-US"/>
              </w:rPr>
              <w:t>C</w:t>
            </w:r>
            <w:r w:rsidR="000D2E51" w:rsidRPr="009B4B3F">
              <w:rPr>
                <w:rFonts w:ascii="Arial" w:eastAsiaTheme="minorHAnsi" w:hAnsi="Arial" w:cs="Arial"/>
                <w:b/>
                <w:bCs/>
                <w:sz w:val="20"/>
                <w:szCs w:val="20"/>
                <w:lang w:eastAsia="en-US"/>
              </w:rPr>
              <w:t>hanging Life</w:t>
            </w:r>
          </w:p>
          <w:p w14:paraId="3CD888BA" w14:textId="77777777" w:rsidR="009B4B3F" w:rsidRPr="009B4B3F" w:rsidRDefault="0084401A" w:rsidP="009B4B3F">
            <w:pPr>
              <w:pStyle w:val="Bodytext6space"/>
              <w:spacing w:before="120" w:after="240" w:line="240" w:lineRule="auto"/>
              <w:rPr>
                <w:rFonts w:eastAsiaTheme="minorHAnsi" w:cs="Arial"/>
                <w:sz w:val="20"/>
                <w:szCs w:val="20"/>
              </w:rPr>
            </w:pPr>
            <w:r w:rsidRPr="009B4B3F">
              <w:rPr>
                <w:rFonts w:eastAsiaTheme="minorHAnsi" w:cs="Arial"/>
                <w:sz w:val="20"/>
                <w:szCs w:val="20"/>
              </w:rPr>
              <w:t>Students will study of the recent past, the present and the near future within the context of the student’s own world. Students are given opportunities to explore how changes occur over time in relation to themselves, their own families, and the places they and others belong to.</w:t>
            </w:r>
            <w:r w:rsidR="009B4B3F" w:rsidRPr="009B4B3F">
              <w:rPr>
                <w:rFonts w:eastAsiaTheme="minorHAnsi" w:cs="Arial"/>
                <w:sz w:val="20"/>
                <w:szCs w:val="20"/>
              </w:rPr>
              <w:t xml:space="preserve"> identify, describe and sequence personal and family events and describe continuities and changes in aspects of daily life over time.</w:t>
            </w:r>
          </w:p>
          <w:p w14:paraId="622036BD" w14:textId="5A022DB2" w:rsidR="0084401A" w:rsidRPr="009B4B3F" w:rsidRDefault="0084401A" w:rsidP="0084401A">
            <w:pPr>
              <w:rPr>
                <w:rFonts w:ascii="Arial" w:eastAsiaTheme="minorHAnsi" w:hAnsi="Arial" w:cs="Arial"/>
                <w:sz w:val="20"/>
                <w:szCs w:val="20"/>
                <w:lang w:eastAsia="en-US"/>
              </w:rPr>
            </w:pPr>
          </w:p>
          <w:p w14:paraId="7BC25069" w14:textId="476A6B6A" w:rsidR="0084401A" w:rsidRPr="009B4B3F" w:rsidRDefault="0084401A" w:rsidP="0084401A">
            <w:pPr>
              <w:jc w:val="center"/>
              <w:rPr>
                <w:rFonts w:ascii="Arial" w:eastAsiaTheme="minorHAnsi" w:hAnsi="Arial" w:cs="Arial"/>
                <w:sz w:val="20"/>
                <w:szCs w:val="20"/>
                <w:lang w:eastAsia="en-US"/>
              </w:rPr>
            </w:pPr>
          </w:p>
        </w:tc>
      </w:tr>
      <w:tr w:rsidR="0084401A" w14:paraId="63C91CF8" w14:textId="77777777" w:rsidTr="00FD4842">
        <w:tc>
          <w:tcPr>
            <w:tcW w:w="2496" w:type="dxa"/>
          </w:tcPr>
          <w:p w14:paraId="0DAA2D9B" w14:textId="7C71A985" w:rsidR="0084401A" w:rsidRPr="00C02828" w:rsidRDefault="0084401A" w:rsidP="0084401A">
            <w:pPr>
              <w:rPr>
                <w:rFonts w:ascii="Arial" w:hAnsi="Arial" w:cs="Arial"/>
                <w:b/>
                <w:bCs/>
                <w:sz w:val="24"/>
                <w:szCs w:val="24"/>
              </w:rPr>
            </w:pPr>
            <w:r w:rsidRPr="00C02828">
              <w:rPr>
                <w:rFonts w:ascii="Arial" w:hAnsi="Arial" w:cs="Arial"/>
                <w:b/>
                <w:bCs/>
                <w:sz w:val="24"/>
                <w:szCs w:val="24"/>
              </w:rPr>
              <w:t>Health</w:t>
            </w:r>
          </w:p>
        </w:tc>
        <w:tc>
          <w:tcPr>
            <w:tcW w:w="6446" w:type="dxa"/>
            <w:gridSpan w:val="2"/>
          </w:tcPr>
          <w:p w14:paraId="5D0CAFD1" w14:textId="7B0CEEAD" w:rsidR="0084401A" w:rsidRDefault="00260F8B" w:rsidP="0084401A">
            <w:pPr>
              <w:rPr>
                <w:rFonts w:ascii="Arial" w:hAnsi="Arial" w:cs="Arial"/>
                <w:b/>
                <w:bCs/>
                <w:sz w:val="20"/>
                <w:szCs w:val="20"/>
              </w:rPr>
            </w:pPr>
            <w:r w:rsidRPr="00260F8B">
              <w:rPr>
                <w:rFonts w:ascii="Arial" w:hAnsi="Arial" w:cs="Arial"/>
                <w:b/>
                <w:bCs/>
                <w:sz w:val="20"/>
                <w:szCs w:val="20"/>
              </w:rPr>
              <w:t xml:space="preserve">Unit 1: </w:t>
            </w:r>
            <w:r w:rsidR="00335341">
              <w:rPr>
                <w:rFonts w:ascii="Arial" w:hAnsi="Arial" w:cs="Arial"/>
                <w:b/>
                <w:bCs/>
                <w:sz w:val="20"/>
                <w:szCs w:val="20"/>
              </w:rPr>
              <w:t>Good choices, hea</w:t>
            </w:r>
            <w:r w:rsidR="00AA2EFB">
              <w:rPr>
                <w:rFonts w:ascii="Arial" w:hAnsi="Arial" w:cs="Arial"/>
                <w:b/>
                <w:bCs/>
                <w:sz w:val="20"/>
                <w:szCs w:val="20"/>
              </w:rPr>
              <w:t>lthy me</w:t>
            </w:r>
          </w:p>
          <w:p w14:paraId="79496689" w14:textId="25CAF923" w:rsidR="00AA2EFB" w:rsidRPr="00AA2EFB" w:rsidRDefault="00AA2EFB" w:rsidP="00AA2EFB">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S</w:t>
            </w:r>
            <w:r w:rsidRPr="00AA2EFB">
              <w:rPr>
                <w:rFonts w:ascii="Arial" w:eastAsiaTheme="minorHAnsi" w:hAnsi="Arial" w:cs="Arial"/>
                <w:sz w:val="20"/>
                <w:szCs w:val="20"/>
                <w:lang w:eastAsia="en-US"/>
              </w:rPr>
              <w:t>tudents will examine health messages related to the health benefits of physical activity, nutritious dietary intake and maintaining good personal hygiene habits to help them stay healthy. Students will describe how to keep themselves and others healthy in different situations</w:t>
            </w:r>
            <w:r>
              <w:rPr>
                <w:rFonts w:ascii="Arial" w:eastAsiaTheme="minorHAnsi" w:hAnsi="Arial" w:cs="Arial"/>
                <w:sz w:val="20"/>
                <w:szCs w:val="20"/>
                <w:lang w:eastAsia="en-US"/>
              </w:rPr>
              <w:t>.</w:t>
            </w:r>
          </w:p>
          <w:p w14:paraId="09694CB8" w14:textId="77777777" w:rsidR="00AA6044" w:rsidRDefault="00AA6044" w:rsidP="0084401A">
            <w:pPr>
              <w:rPr>
                <w:rFonts w:ascii="Arial" w:hAnsi="Arial" w:cs="Arial"/>
                <w:b/>
                <w:bCs/>
                <w:sz w:val="20"/>
                <w:szCs w:val="20"/>
              </w:rPr>
            </w:pPr>
          </w:p>
          <w:p w14:paraId="73814A89" w14:textId="4AC1D731" w:rsidR="00AA6044" w:rsidRPr="00260F8B" w:rsidRDefault="00AA6044" w:rsidP="0084401A">
            <w:pPr>
              <w:rPr>
                <w:rFonts w:ascii="Arial" w:hAnsi="Arial" w:cs="Arial"/>
                <w:b/>
                <w:bCs/>
                <w:sz w:val="20"/>
                <w:szCs w:val="20"/>
              </w:rPr>
            </w:pPr>
          </w:p>
        </w:tc>
        <w:tc>
          <w:tcPr>
            <w:tcW w:w="6446" w:type="dxa"/>
            <w:gridSpan w:val="3"/>
          </w:tcPr>
          <w:p w14:paraId="752BEE58" w14:textId="26E56F3C" w:rsidR="00366BE8" w:rsidRDefault="00366BE8" w:rsidP="0084401A">
            <w:pPr>
              <w:rPr>
                <w:rFonts w:ascii="Arial" w:hAnsi="Arial" w:cs="Arial"/>
                <w:b/>
                <w:bCs/>
                <w:sz w:val="20"/>
                <w:szCs w:val="20"/>
              </w:rPr>
            </w:pPr>
            <w:r w:rsidRPr="00366BE8">
              <w:rPr>
                <w:rFonts w:ascii="Arial" w:hAnsi="Arial" w:cs="Arial"/>
                <w:b/>
                <w:bCs/>
                <w:sz w:val="20"/>
                <w:szCs w:val="20"/>
              </w:rPr>
              <w:t>Unit 2: A Little Independence</w:t>
            </w:r>
          </w:p>
          <w:p w14:paraId="38AF7A89" w14:textId="77777777" w:rsidR="00ED5E48" w:rsidRPr="00366BE8" w:rsidRDefault="00ED5E48" w:rsidP="0084401A">
            <w:pPr>
              <w:rPr>
                <w:rFonts w:ascii="Arial" w:hAnsi="Arial" w:cs="Arial"/>
                <w:b/>
                <w:bCs/>
                <w:sz w:val="20"/>
                <w:szCs w:val="20"/>
              </w:rPr>
            </w:pPr>
          </w:p>
          <w:p w14:paraId="3CE62292" w14:textId="520E3AFD" w:rsidR="0084401A" w:rsidRPr="00A50673" w:rsidRDefault="00F769AC" w:rsidP="00F769AC">
            <w:pPr>
              <w:autoSpaceDE w:val="0"/>
              <w:autoSpaceDN w:val="0"/>
              <w:adjustRightInd w:val="0"/>
              <w:rPr>
                <w:rFonts w:ascii="Arial" w:hAnsi="Arial" w:cs="Arial"/>
                <w:sz w:val="20"/>
                <w:szCs w:val="20"/>
              </w:rPr>
            </w:pPr>
            <w:r w:rsidRPr="00F769AC">
              <w:rPr>
                <w:rFonts w:ascii="Arial" w:eastAsiaTheme="minorHAnsi" w:hAnsi="Arial" w:cs="Arial"/>
                <w:sz w:val="20"/>
                <w:szCs w:val="20"/>
                <w:lang w:eastAsia="en-US"/>
              </w:rPr>
              <w:t>Students will</w:t>
            </w:r>
            <w:r>
              <w:rPr>
                <w:rFonts w:ascii="Arial" w:eastAsiaTheme="minorHAnsi" w:hAnsi="Arial" w:cs="Arial"/>
                <w:sz w:val="20"/>
                <w:szCs w:val="20"/>
                <w:lang w:eastAsia="en-US"/>
              </w:rPr>
              <w:t xml:space="preserve"> learn about the </w:t>
            </w:r>
            <w:r w:rsidRPr="00F769AC">
              <w:rPr>
                <w:rFonts w:ascii="Arial" w:eastAsiaTheme="minorHAnsi" w:hAnsi="Arial" w:cs="Arial"/>
                <w:sz w:val="20"/>
                <w:szCs w:val="20"/>
                <w:lang w:eastAsia="en-US"/>
              </w:rPr>
              <w:t xml:space="preserve">physical and social changes that occur as they grow. They </w:t>
            </w:r>
            <w:r>
              <w:rPr>
                <w:rFonts w:ascii="Arial" w:eastAsiaTheme="minorHAnsi" w:hAnsi="Arial" w:cs="Arial"/>
                <w:sz w:val="20"/>
                <w:szCs w:val="20"/>
                <w:lang w:eastAsia="en-US"/>
              </w:rPr>
              <w:t xml:space="preserve">will </w:t>
            </w:r>
            <w:r w:rsidRPr="00F769AC">
              <w:rPr>
                <w:rFonts w:ascii="Arial" w:eastAsiaTheme="minorHAnsi" w:hAnsi="Arial" w:cs="Arial"/>
                <w:sz w:val="20"/>
                <w:szCs w:val="20"/>
                <w:lang w:eastAsia="en-US"/>
              </w:rPr>
              <w:t>describe their personal strengths and achievements and discuss how these are acknowledged are celebrated. Students will identify similarities and differences, and recognise how diversity contributes to identities.</w:t>
            </w:r>
          </w:p>
        </w:tc>
      </w:tr>
      <w:tr w:rsidR="00611FC9" w14:paraId="0043FCA1" w14:textId="77777777" w:rsidTr="00AE0AA4">
        <w:tc>
          <w:tcPr>
            <w:tcW w:w="2496" w:type="dxa"/>
          </w:tcPr>
          <w:p w14:paraId="72F07C9C" w14:textId="35066B94" w:rsidR="00611FC9" w:rsidRPr="00B969B7" w:rsidRDefault="00611FC9" w:rsidP="00611FC9">
            <w:pPr>
              <w:rPr>
                <w:rFonts w:ascii="Arial" w:hAnsi="Arial" w:cs="Arial"/>
                <w:b/>
                <w:bCs/>
                <w:sz w:val="24"/>
                <w:szCs w:val="24"/>
                <w:highlight w:val="yellow"/>
              </w:rPr>
            </w:pPr>
            <w:r w:rsidRPr="00611FC9">
              <w:rPr>
                <w:rFonts w:ascii="Arial" w:hAnsi="Arial" w:cs="Arial"/>
                <w:b/>
                <w:bCs/>
                <w:sz w:val="24"/>
                <w:szCs w:val="24"/>
              </w:rPr>
              <w:lastRenderedPageBreak/>
              <w:t>Physical Education</w:t>
            </w:r>
          </w:p>
        </w:tc>
        <w:tc>
          <w:tcPr>
            <w:tcW w:w="3223" w:type="dxa"/>
          </w:tcPr>
          <w:p w14:paraId="121A4B04" w14:textId="279407B6" w:rsidR="00611FC9" w:rsidRPr="00611FC9" w:rsidRDefault="00611FC9" w:rsidP="00611FC9">
            <w:pPr>
              <w:rPr>
                <w:rFonts w:ascii="Arial" w:eastAsiaTheme="minorHAnsi" w:hAnsi="Arial" w:cs="Arial"/>
                <w:sz w:val="20"/>
                <w:szCs w:val="20"/>
                <w:lang w:eastAsia="en-US"/>
              </w:rPr>
            </w:pPr>
            <w:r w:rsidRPr="00611FC9">
              <w:rPr>
                <w:rFonts w:ascii="Arial" w:eastAsiaTheme="minorHAnsi" w:hAnsi="Arial" w:cs="Arial"/>
                <w:sz w:val="20"/>
                <w:szCs w:val="20"/>
                <w:lang w:eastAsia="en-US"/>
              </w:rPr>
              <w:t>Students perform a range of gymnastics skills focusing on body positioning, rolling, balancing and jumping. Students develop movement sequences that incorporate elements of space, time and effort.</w:t>
            </w:r>
          </w:p>
        </w:tc>
        <w:tc>
          <w:tcPr>
            <w:tcW w:w="3223" w:type="dxa"/>
          </w:tcPr>
          <w:p w14:paraId="15BC9021" w14:textId="74F899B8" w:rsidR="00611FC9" w:rsidRPr="00611FC9" w:rsidRDefault="00611FC9" w:rsidP="00611FC9">
            <w:pPr>
              <w:rPr>
                <w:rFonts w:ascii="Arial" w:eastAsiaTheme="minorHAnsi" w:hAnsi="Arial" w:cs="Arial"/>
                <w:sz w:val="20"/>
                <w:szCs w:val="20"/>
                <w:lang w:eastAsia="en-US"/>
              </w:rPr>
            </w:pPr>
            <w:r w:rsidRPr="00611FC9">
              <w:rPr>
                <w:rFonts w:ascii="Arial" w:eastAsiaTheme="minorHAnsi" w:hAnsi="Arial" w:cs="Arial"/>
                <w:sz w:val="20"/>
                <w:szCs w:val="20"/>
                <w:lang w:eastAsia="en-US"/>
              </w:rPr>
              <w:t>Students explore a range of medium and large ball skills including bouncing, rolling, catching and throwing in a range of modified games and activities. They incorporate elements of effort, space, time, objects and people when performing simple movement sequences.</w:t>
            </w:r>
          </w:p>
        </w:tc>
        <w:tc>
          <w:tcPr>
            <w:tcW w:w="3223" w:type="dxa"/>
          </w:tcPr>
          <w:p w14:paraId="7DF1F3E3" w14:textId="002E286D" w:rsidR="00611FC9" w:rsidRPr="00611FC9" w:rsidRDefault="00611FC9" w:rsidP="00611FC9">
            <w:pPr>
              <w:rPr>
                <w:rFonts w:ascii="Arial" w:eastAsiaTheme="minorHAnsi" w:hAnsi="Arial" w:cs="Arial"/>
                <w:sz w:val="20"/>
                <w:szCs w:val="20"/>
                <w:lang w:eastAsia="en-US"/>
              </w:rPr>
            </w:pPr>
            <w:r w:rsidRPr="00611FC9">
              <w:rPr>
                <w:rFonts w:ascii="Arial" w:eastAsiaTheme="minorHAnsi" w:hAnsi="Arial" w:cs="Arial"/>
                <w:sz w:val="20"/>
                <w:szCs w:val="20"/>
                <w:lang w:eastAsia="en-US"/>
              </w:rPr>
              <w:t>Students perform in small ball manipulative activities focusing on the skills of rolling, bouncing, catching, throwing, target throwing and striking.</w:t>
            </w:r>
          </w:p>
        </w:tc>
        <w:tc>
          <w:tcPr>
            <w:tcW w:w="3223" w:type="dxa"/>
            <w:gridSpan w:val="2"/>
          </w:tcPr>
          <w:p w14:paraId="27B5B095" w14:textId="05D18563" w:rsidR="00611FC9" w:rsidRPr="00611FC9" w:rsidRDefault="00611FC9" w:rsidP="00611FC9">
            <w:pPr>
              <w:rPr>
                <w:rFonts w:ascii="Arial" w:eastAsiaTheme="minorHAnsi" w:hAnsi="Arial" w:cs="Arial"/>
                <w:sz w:val="20"/>
                <w:szCs w:val="20"/>
                <w:lang w:eastAsia="en-US"/>
              </w:rPr>
            </w:pPr>
            <w:r w:rsidRPr="00611FC9">
              <w:rPr>
                <w:rFonts w:ascii="Arial" w:eastAsiaTheme="minorHAnsi" w:hAnsi="Arial" w:cs="Arial"/>
                <w:sz w:val="20"/>
                <w:szCs w:val="20"/>
                <w:lang w:eastAsia="en-US"/>
              </w:rPr>
              <w:t>Students perform a range of skills in aquatic activities with a focus on lifelong water safety skills, including survival skills, rescues, and self-preservation. Students explore stroke development and underwater activities to gain water confidence.</w:t>
            </w:r>
          </w:p>
        </w:tc>
      </w:tr>
      <w:tr w:rsidR="0084401A" w14:paraId="23B1D681" w14:textId="77777777" w:rsidTr="00083151">
        <w:tc>
          <w:tcPr>
            <w:tcW w:w="2496" w:type="dxa"/>
          </w:tcPr>
          <w:p w14:paraId="752FB876" w14:textId="1453C63F" w:rsidR="0084401A" w:rsidRPr="00C02828" w:rsidRDefault="0084401A" w:rsidP="0084401A">
            <w:pPr>
              <w:rPr>
                <w:rFonts w:ascii="Arial" w:hAnsi="Arial" w:cs="Arial"/>
                <w:b/>
                <w:bCs/>
                <w:sz w:val="24"/>
                <w:szCs w:val="24"/>
              </w:rPr>
            </w:pPr>
            <w:r w:rsidRPr="00C02828">
              <w:rPr>
                <w:rFonts w:ascii="Arial" w:hAnsi="Arial" w:cs="Arial"/>
                <w:b/>
                <w:bCs/>
                <w:sz w:val="24"/>
                <w:szCs w:val="24"/>
              </w:rPr>
              <w:t>Technologies</w:t>
            </w:r>
          </w:p>
        </w:tc>
        <w:tc>
          <w:tcPr>
            <w:tcW w:w="6446" w:type="dxa"/>
            <w:gridSpan w:val="2"/>
            <w:shd w:val="clear" w:color="auto" w:fill="auto"/>
          </w:tcPr>
          <w:p w14:paraId="3A4F48F8" w14:textId="77777777" w:rsidR="00DC45A6" w:rsidRPr="00083151" w:rsidRDefault="00DC45A6" w:rsidP="00DC45A6">
            <w:pPr>
              <w:rPr>
                <w:rFonts w:ascii="Arial" w:hAnsi="Arial" w:cs="Arial"/>
                <w:b/>
                <w:bCs/>
                <w:sz w:val="20"/>
                <w:szCs w:val="20"/>
              </w:rPr>
            </w:pPr>
            <w:r w:rsidRPr="00083151">
              <w:rPr>
                <w:rFonts w:ascii="Arial" w:hAnsi="Arial" w:cs="Arial"/>
                <w:b/>
                <w:bCs/>
                <w:sz w:val="20"/>
                <w:szCs w:val="20"/>
              </w:rPr>
              <w:t>Food and Fibre – Design technologies</w:t>
            </w:r>
          </w:p>
          <w:p w14:paraId="294212DF" w14:textId="6CEE4519" w:rsidR="0084401A" w:rsidRPr="00083151" w:rsidRDefault="00DC45A6" w:rsidP="00083151">
            <w:pPr>
              <w:rPr>
                <w:rFonts w:ascii="Arial" w:hAnsi="Arial" w:cs="Arial"/>
                <w:b/>
                <w:bCs/>
                <w:sz w:val="20"/>
                <w:szCs w:val="20"/>
              </w:rPr>
            </w:pPr>
            <w:r w:rsidRPr="00083151">
              <w:rPr>
                <w:rFonts w:ascii="Arial" w:hAnsi="Arial" w:cs="Arial"/>
                <w:sz w:val="20"/>
                <w:szCs w:val="20"/>
              </w:rPr>
              <w:t xml:space="preserve">Students will describe the purpose of familiar products, services and environments. </w:t>
            </w:r>
            <w:r w:rsidR="00083151" w:rsidRPr="00083151">
              <w:rPr>
                <w:rFonts w:ascii="Arial" w:hAnsi="Arial" w:cs="Arial"/>
                <w:sz w:val="20"/>
                <w:szCs w:val="20"/>
              </w:rPr>
              <w:t>Students</w:t>
            </w:r>
            <w:r w:rsidR="00CC7681" w:rsidRPr="00083151">
              <w:rPr>
                <w:rFonts w:ascii="Arial" w:hAnsi="Arial" w:cs="Arial"/>
                <w:sz w:val="20"/>
                <w:szCs w:val="20"/>
              </w:rPr>
              <w:t xml:space="preserve"> will investigate and</w:t>
            </w:r>
            <w:r w:rsidRPr="00083151">
              <w:rPr>
                <w:rFonts w:ascii="Arial" w:hAnsi="Arial" w:cs="Arial"/>
                <w:sz w:val="20"/>
                <w:szCs w:val="20"/>
              </w:rPr>
              <w:t xml:space="preserve"> describe the features and uses of</w:t>
            </w:r>
            <w:r w:rsidR="00CC7681" w:rsidRPr="00083151">
              <w:rPr>
                <w:rFonts w:ascii="Arial" w:hAnsi="Arial" w:cs="Arial"/>
                <w:sz w:val="20"/>
                <w:szCs w:val="20"/>
              </w:rPr>
              <w:t xml:space="preserve"> food and fibre </w:t>
            </w:r>
            <w:r w:rsidRPr="00083151">
              <w:rPr>
                <w:rFonts w:ascii="Arial" w:hAnsi="Arial" w:cs="Arial"/>
                <w:sz w:val="20"/>
                <w:szCs w:val="20"/>
              </w:rPr>
              <w:t>technologies and create designed solutions. They communicate design ideas using models and drawings and follow sequenced steps to safely produce designed solutions.</w:t>
            </w:r>
          </w:p>
        </w:tc>
        <w:tc>
          <w:tcPr>
            <w:tcW w:w="6446" w:type="dxa"/>
            <w:gridSpan w:val="3"/>
          </w:tcPr>
          <w:p w14:paraId="4D593801" w14:textId="596B4D7D" w:rsidR="0084401A" w:rsidRPr="0031694D" w:rsidRDefault="0084401A" w:rsidP="0084401A">
            <w:pPr>
              <w:rPr>
                <w:rFonts w:ascii="Arial" w:hAnsi="Arial" w:cs="Arial"/>
                <w:b/>
                <w:bCs/>
                <w:sz w:val="20"/>
                <w:szCs w:val="20"/>
              </w:rPr>
            </w:pPr>
            <w:r w:rsidRPr="0031694D">
              <w:rPr>
                <w:rFonts w:ascii="Arial" w:hAnsi="Arial" w:cs="Arial"/>
                <w:b/>
                <w:bCs/>
                <w:sz w:val="20"/>
                <w:szCs w:val="20"/>
              </w:rPr>
              <w:t xml:space="preserve">Sequencing Steps </w:t>
            </w:r>
            <w:r>
              <w:rPr>
                <w:rFonts w:ascii="Arial" w:hAnsi="Arial" w:cs="Arial"/>
                <w:b/>
                <w:bCs/>
                <w:sz w:val="20"/>
                <w:szCs w:val="20"/>
              </w:rPr>
              <w:t xml:space="preserve">– </w:t>
            </w:r>
            <w:r w:rsidRPr="0031694D">
              <w:rPr>
                <w:rFonts w:ascii="Arial" w:hAnsi="Arial" w:cs="Arial"/>
                <w:b/>
                <w:bCs/>
                <w:sz w:val="20"/>
                <w:szCs w:val="20"/>
              </w:rPr>
              <w:t>Digital Technologies</w:t>
            </w:r>
          </w:p>
          <w:p w14:paraId="08399265" w14:textId="41CE7C95" w:rsidR="0084401A" w:rsidRPr="00714203" w:rsidRDefault="0084401A" w:rsidP="0084401A">
            <w:pPr>
              <w:rPr>
                <w:rFonts w:ascii="Arial" w:hAnsi="Arial" w:cs="Arial"/>
                <w:sz w:val="20"/>
                <w:szCs w:val="20"/>
              </w:rPr>
            </w:pPr>
            <w:r w:rsidRPr="00714203">
              <w:rPr>
                <w:rFonts w:ascii="Arial" w:hAnsi="Arial" w:cs="Arial"/>
                <w:sz w:val="20"/>
                <w:szCs w:val="20"/>
              </w:rPr>
              <w:t>Students will learn to follow, describe, and represent a sequence of steps and decisions (algorithms) necessary to solve simple problems. They will also gain an understanding of digital systems by conceptualizing and visualizing algorithms as a series of sequential steps using Book Creator. This process will help them develop their design skills and grasp how digital systems execute instructions.</w:t>
            </w:r>
          </w:p>
        </w:tc>
      </w:tr>
      <w:tr w:rsidR="004E229F" w14:paraId="3B6040A9" w14:textId="77777777" w:rsidTr="00AE0AA4">
        <w:tc>
          <w:tcPr>
            <w:tcW w:w="2496" w:type="dxa"/>
          </w:tcPr>
          <w:p w14:paraId="73E36B2C" w14:textId="03B330D4" w:rsidR="004E229F" w:rsidRPr="00C02828" w:rsidRDefault="005E6A12" w:rsidP="004E229F">
            <w:pPr>
              <w:rPr>
                <w:rFonts w:ascii="Arial" w:hAnsi="Arial" w:cs="Arial"/>
                <w:b/>
                <w:bCs/>
                <w:sz w:val="24"/>
                <w:szCs w:val="24"/>
              </w:rPr>
            </w:pPr>
            <w:r>
              <w:br w:type="page"/>
            </w:r>
            <w:r w:rsidR="00083151">
              <w:t>L</w:t>
            </w:r>
            <w:r w:rsidR="004E229F" w:rsidRPr="00C02828">
              <w:rPr>
                <w:rFonts w:ascii="Arial" w:hAnsi="Arial" w:cs="Arial"/>
                <w:b/>
                <w:bCs/>
                <w:sz w:val="24"/>
                <w:szCs w:val="24"/>
              </w:rPr>
              <w:t>anguages - Japanese</w:t>
            </w:r>
          </w:p>
        </w:tc>
        <w:tc>
          <w:tcPr>
            <w:tcW w:w="3223" w:type="dxa"/>
          </w:tcPr>
          <w:p w14:paraId="64CC1A24" w14:textId="08B9F334" w:rsidR="004E229F" w:rsidRPr="0031694D" w:rsidRDefault="004E229F" w:rsidP="004E229F">
            <w:pPr>
              <w:rPr>
                <w:rFonts w:ascii="Arial" w:hAnsi="Arial" w:cs="Arial"/>
                <w:sz w:val="20"/>
                <w:szCs w:val="20"/>
              </w:rPr>
            </w:pPr>
            <w:r>
              <w:rPr>
                <w:rFonts w:ascii="Calibri" w:hAnsi="Calibri" w:cs="Calibri"/>
                <w:b/>
                <w:bCs/>
              </w:rPr>
              <w:t>Who's in my family?</w:t>
            </w:r>
            <w:r>
              <w:rPr>
                <w:rFonts w:ascii="Calibri" w:hAnsi="Calibri" w:cs="Calibri"/>
                <w:b/>
                <w:bCs/>
              </w:rPr>
              <w:br/>
            </w:r>
            <w:r w:rsidRPr="002C1E92">
              <w:rPr>
                <w:rFonts w:ascii="Arial" w:hAnsi="Arial" w:cs="Arial"/>
                <w:sz w:val="20"/>
                <w:szCs w:val="20"/>
              </w:rPr>
              <w:t>Students will use Japanese to communicate information about their families. They will also compare similarities and differences between ways of referring to family members.</w:t>
            </w:r>
          </w:p>
        </w:tc>
        <w:tc>
          <w:tcPr>
            <w:tcW w:w="3223" w:type="dxa"/>
          </w:tcPr>
          <w:p w14:paraId="0513B1F8" w14:textId="60B3CC42" w:rsidR="004E229F" w:rsidRPr="0031694D" w:rsidRDefault="004E229F" w:rsidP="004E229F">
            <w:pPr>
              <w:rPr>
                <w:rFonts w:ascii="Arial" w:hAnsi="Arial" w:cs="Arial"/>
                <w:sz w:val="20"/>
                <w:szCs w:val="20"/>
              </w:rPr>
            </w:pPr>
            <w:r>
              <w:rPr>
                <w:rFonts w:ascii="Calibri" w:hAnsi="Calibri" w:cs="Calibri"/>
                <w:b/>
                <w:bCs/>
              </w:rPr>
              <w:t>What's in my lunch box?</w:t>
            </w:r>
            <w:r>
              <w:rPr>
                <w:rFonts w:ascii="Calibri" w:hAnsi="Calibri" w:cs="Calibri"/>
                <w:b/>
                <w:bCs/>
              </w:rPr>
              <w:br/>
            </w:r>
            <w:r>
              <w:rPr>
                <w:rFonts w:ascii="Calibri" w:hAnsi="Calibri" w:cs="Calibri"/>
              </w:rPr>
              <w:t>Students will discuss different eating practices and use language to describe children's lunches in Australia and Japan.</w:t>
            </w:r>
          </w:p>
        </w:tc>
        <w:tc>
          <w:tcPr>
            <w:tcW w:w="3223" w:type="dxa"/>
          </w:tcPr>
          <w:p w14:paraId="5F9F373B" w14:textId="6CAFECEB" w:rsidR="004E229F" w:rsidRPr="0031694D" w:rsidRDefault="004E229F" w:rsidP="004E229F">
            <w:pPr>
              <w:rPr>
                <w:rFonts w:ascii="Arial" w:hAnsi="Arial" w:cs="Arial"/>
                <w:sz w:val="20"/>
                <w:szCs w:val="20"/>
              </w:rPr>
            </w:pPr>
            <w:r>
              <w:rPr>
                <w:rFonts w:ascii="Calibri" w:hAnsi="Calibri" w:cs="Calibri"/>
                <w:b/>
                <w:bCs/>
              </w:rPr>
              <w:t>How do we celebrate special days?</w:t>
            </w:r>
            <w:r>
              <w:rPr>
                <w:rFonts w:ascii="Calibri" w:hAnsi="Calibri" w:cs="Calibri"/>
                <w:b/>
                <w:bCs/>
              </w:rPr>
              <w:br/>
            </w:r>
            <w:r w:rsidRPr="008D3D6B">
              <w:rPr>
                <w:rFonts w:ascii="Arial" w:hAnsi="Arial" w:cs="Arial"/>
                <w:sz w:val="20"/>
                <w:szCs w:val="20"/>
              </w:rPr>
              <w:t>Students use language to investigate the ways in which children are celebrated through special days such as birthdays and traditional festivals in Japan and Australia.</w:t>
            </w:r>
          </w:p>
        </w:tc>
        <w:tc>
          <w:tcPr>
            <w:tcW w:w="3223" w:type="dxa"/>
            <w:gridSpan w:val="2"/>
          </w:tcPr>
          <w:p w14:paraId="112B0B61" w14:textId="3420F79F" w:rsidR="004E229F" w:rsidRPr="0031694D" w:rsidRDefault="004E229F" w:rsidP="004E229F">
            <w:pPr>
              <w:rPr>
                <w:rFonts w:ascii="Arial" w:hAnsi="Arial" w:cs="Arial"/>
                <w:sz w:val="20"/>
                <w:szCs w:val="20"/>
              </w:rPr>
            </w:pPr>
            <w:r>
              <w:rPr>
                <w:rFonts w:ascii="Calibri" w:hAnsi="Calibri" w:cs="Calibri"/>
                <w:b/>
                <w:bCs/>
              </w:rPr>
              <w:t>A day out with my family</w:t>
            </w:r>
            <w:r>
              <w:rPr>
                <w:rFonts w:ascii="Calibri" w:hAnsi="Calibri" w:cs="Calibri"/>
                <w:b/>
                <w:bCs/>
              </w:rPr>
              <w:br/>
            </w:r>
            <w:r w:rsidRPr="008D3D6B">
              <w:rPr>
                <w:rFonts w:ascii="Arial" w:hAnsi="Arial" w:cs="Arial"/>
                <w:sz w:val="20"/>
                <w:szCs w:val="20"/>
              </w:rPr>
              <w:t>Students use language to describe routines and cultural practices relating to family outings.</w:t>
            </w:r>
          </w:p>
        </w:tc>
      </w:tr>
      <w:tr w:rsidR="0031694D" w14:paraId="514EB2DA" w14:textId="77777777" w:rsidTr="00341B9A">
        <w:tc>
          <w:tcPr>
            <w:tcW w:w="15388" w:type="dxa"/>
            <w:gridSpan w:val="6"/>
          </w:tcPr>
          <w:p w14:paraId="63370885" w14:textId="51B2F06E" w:rsidR="0031694D" w:rsidRDefault="0031694D" w:rsidP="0031694D">
            <w:r w:rsidRPr="00C02828">
              <w:rPr>
                <w:rFonts w:ascii="Arial" w:hAnsi="Arial" w:cs="Arial"/>
                <w:b/>
                <w:bCs/>
                <w:sz w:val="24"/>
                <w:szCs w:val="24"/>
              </w:rPr>
              <w:t>T</w:t>
            </w:r>
            <w:r>
              <w:rPr>
                <w:rFonts w:ascii="Arial" w:hAnsi="Arial" w:cs="Arial"/>
                <w:b/>
                <w:bCs/>
                <w:sz w:val="24"/>
                <w:szCs w:val="24"/>
              </w:rPr>
              <w:t>HE ARTS</w:t>
            </w:r>
          </w:p>
        </w:tc>
      </w:tr>
      <w:tr w:rsidR="00BC3168" w14:paraId="463E93C1" w14:textId="77777777" w:rsidTr="00AE0AA4">
        <w:tc>
          <w:tcPr>
            <w:tcW w:w="2496" w:type="dxa"/>
          </w:tcPr>
          <w:p w14:paraId="721080A3" w14:textId="1CA60B0A" w:rsidR="00BC3168" w:rsidRPr="00C02828" w:rsidRDefault="00BC3168" w:rsidP="00C02828">
            <w:pPr>
              <w:rPr>
                <w:rFonts w:ascii="Arial" w:hAnsi="Arial" w:cs="Arial"/>
                <w:b/>
                <w:bCs/>
                <w:sz w:val="24"/>
                <w:szCs w:val="24"/>
              </w:rPr>
            </w:pPr>
            <w:r w:rsidRPr="00C02828">
              <w:rPr>
                <w:rFonts w:ascii="Arial" w:hAnsi="Arial" w:cs="Arial"/>
                <w:b/>
                <w:bCs/>
                <w:sz w:val="24"/>
                <w:szCs w:val="24"/>
              </w:rPr>
              <w:t>Music</w:t>
            </w:r>
          </w:p>
        </w:tc>
        <w:tc>
          <w:tcPr>
            <w:tcW w:w="6446" w:type="dxa"/>
            <w:gridSpan w:val="2"/>
          </w:tcPr>
          <w:p w14:paraId="19D4DE46" w14:textId="0AFFD820" w:rsidR="0031694D" w:rsidRPr="0031694D" w:rsidRDefault="0031694D" w:rsidP="0031694D">
            <w:pPr>
              <w:rPr>
                <w:rFonts w:ascii="Arial" w:hAnsi="Arial" w:cs="Arial"/>
                <w:b/>
                <w:bCs/>
                <w:sz w:val="20"/>
                <w:szCs w:val="20"/>
              </w:rPr>
            </w:pPr>
            <w:r w:rsidRPr="0031694D">
              <w:rPr>
                <w:rFonts w:ascii="Arial" w:hAnsi="Arial" w:cs="Arial"/>
                <w:b/>
                <w:bCs/>
                <w:sz w:val="20"/>
                <w:szCs w:val="20"/>
              </w:rPr>
              <w:t>Unit</w:t>
            </w:r>
            <w:r w:rsidR="00BC3168" w:rsidRPr="0031694D">
              <w:rPr>
                <w:rFonts w:ascii="Arial" w:hAnsi="Arial" w:cs="Arial"/>
                <w:b/>
                <w:bCs/>
                <w:sz w:val="20"/>
                <w:szCs w:val="20"/>
              </w:rPr>
              <w:t xml:space="preserve"> 1</w:t>
            </w:r>
            <w:r w:rsidRPr="0031694D">
              <w:rPr>
                <w:rFonts w:ascii="Arial" w:hAnsi="Arial" w:cs="Arial"/>
                <w:b/>
                <w:bCs/>
                <w:sz w:val="20"/>
                <w:szCs w:val="20"/>
              </w:rPr>
              <w:t>:</w:t>
            </w:r>
            <w:r w:rsidR="00BC3168" w:rsidRPr="0031694D">
              <w:rPr>
                <w:rFonts w:ascii="Arial" w:hAnsi="Arial" w:cs="Arial"/>
                <w:b/>
                <w:bCs/>
                <w:sz w:val="20"/>
                <w:szCs w:val="20"/>
              </w:rPr>
              <w:t xml:space="preserve"> </w:t>
            </w:r>
            <w:r w:rsidR="000B0C21" w:rsidRPr="0031694D">
              <w:rPr>
                <w:rFonts w:ascii="Arial" w:hAnsi="Arial" w:cs="Arial"/>
                <w:b/>
                <w:bCs/>
                <w:sz w:val="20"/>
                <w:szCs w:val="20"/>
              </w:rPr>
              <w:t>- Sounds</w:t>
            </w:r>
            <w:r w:rsidR="00BC3168" w:rsidRPr="0031694D">
              <w:rPr>
                <w:rFonts w:ascii="Arial" w:hAnsi="Arial" w:cs="Arial"/>
                <w:b/>
                <w:bCs/>
                <w:sz w:val="20"/>
                <w:szCs w:val="20"/>
              </w:rPr>
              <w:t xml:space="preserve"> like I'm </w:t>
            </w:r>
            <w:r w:rsidRPr="0031694D">
              <w:rPr>
                <w:rFonts w:ascii="Arial" w:hAnsi="Arial" w:cs="Arial"/>
                <w:b/>
                <w:bCs/>
                <w:sz w:val="20"/>
                <w:szCs w:val="20"/>
              </w:rPr>
              <w:t>tuned</w:t>
            </w:r>
            <w:r w:rsidR="00BC3168" w:rsidRPr="0031694D">
              <w:rPr>
                <w:rFonts w:ascii="Arial" w:hAnsi="Arial" w:cs="Arial"/>
                <w:b/>
                <w:bCs/>
                <w:sz w:val="20"/>
                <w:szCs w:val="20"/>
              </w:rPr>
              <w:t xml:space="preserve"> in</w:t>
            </w:r>
          </w:p>
          <w:p w14:paraId="2A45616D" w14:textId="3D674194" w:rsidR="00BC3168" w:rsidRDefault="0031694D" w:rsidP="0031694D">
            <w:r w:rsidRPr="0031694D">
              <w:rPr>
                <w:rFonts w:ascii="Arial" w:hAnsi="Arial" w:cs="Arial"/>
                <w:sz w:val="20"/>
                <w:szCs w:val="20"/>
              </w:rPr>
              <w:t>Students</w:t>
            </w:r>
            <w:r w:rsidR="00BC3168" w:rsidRPr="0031694D">
              <w:rPr>
                <w:rFonts w:ascii="Arial" w:hAnsi="Arial" w:cs="Arial"/>
                <w:sz w:val="20"/>
                <w:szCs w:val="20"/>
              </w:rPr>
              <w:t xml:space="preserve"> learn what it means to perform music with a group and be part of an ensemble. </w:t>
            </w:r>
            <w:r>
              <w:rPr>
                <w:rFonts w:ascii="Arial" w:hAnsi="Arial" w:cs="Arial"/>
                <w:sz w:val="20"/>
                <w:szCs w:val="20"/>
              </w:rPr>
              <w:t>T</w:t>
            </w:r>
            <w:r w:rsidR="00BC3168" w:rsidRPr="0031694D">
              <w:rPr>
                <w:rFonts w:ascii="Arial" w:hAnsi="Arial" w:cs="Arial"/>
                <w:sz w:val="20"/>
                <w:szCs w:val="20"/>
              </w:rPr>
              <w:t xml:space="preserve">hey build their listening and performance skills by participating in group musical experiences that encourages part </w:t>
            </w:r>
            <w:r w:rsidRPr="0031694D">
              <w:rPr>
                <w:rFonts w:ascii="Arial" w:hAnsi="Arial" w:cs="Arial"/>
                <w:sz w:val="20"/>
                <w:szCs w:val="20"/>
              </w:rPr>
              <w:t>work</w:t>
            </w:r>
            <w:r w:rsidR="00BC3168" w:rsidRPr="0031694D">
              <w:rPr>
                <w:rFonts w:ascii="Arial" w:hAnsi="Arial" w:cs="Arial"/>
                <w:sz w:val="20"/>
                <w:szCs w:val="20"/>
              </w:rPr>
              <w:t xml:space="preserve"> skills such as keeping a steady beat, </w:t>
            </w:r>
            <w:r w:rsidRPr="0031694D">
              <w:rPr>
                <w:rFonts w:ascii="Arial" w:hAnsi="Arial" w:cs="Arial"/>
                <w:sz w:val="20"/>
                <w:szCs w:val="20"/>
              </w:rPr>
              <w:t>balancing</w:t>
            </w:r>
            <w:r w:rsidR="00BC3168" w:rsidRPr="0031694D">
              <w:rPr>
                <w:rFonts w:ascii="Arial" w:hAnsi="Arial" w:cs="Arial"/>
                <w:sz w:val="20"/>
                <w:szCs w:val="20"/>
              </w:rPr>
              <w:t xml:space="preserve"> their sound and </w:t>
            </w:r>
            <w:r w:rsidRPr="0031694D">
              <w:rPr>
                <w:rFonts w:ascii="Arial" w:hAnsi="Arial" w:cs="Arial"/>
                <w:sz w:val="20"/>
                <w:szCs w:val="20"/>
              </w:rPr>
              <w:t>using</w:t>
            </w:r>
            <w:r w:rsidR="00BC3168" w:rsidRPr="0031694D">
              <w:rPr>
                <w:rFonts w:ascii="Arial" w:hAnsi="Arial" w:cs="Arial"/>
                <w:sz w:val="20"/>
                <w:szCs w:val="20"/>
              </w:rPr>
              <w:t xml:space="preserve"> their inner hearing.</w:t>
            </w:r>
          </w:p>
        </w:tc>
        <w:tc>
          <w:tcPr>
            <w:tcW w:w="6446" w:type="dxa"/>
            <w:gridSpan w:val="3"/>
          </w:tcPr>
          <w:p w14:paraId="6D79235C" w14:textId="39EE9774" w:rsidR="0031694D" w:rsidRPr="0031694D" w:rsidRDefault="0031694D" w:rsidP="0031694D">
            <w:pPr>
              <w:rPr>
                <w:rFonts w:ascii="Arial" w:hAnsi="Arial" w:cs="Arial"/>
                <w:b/>
                <w:bCs/>
                <w:sz w:val="20"/>
                <w:szCs w:val="20"/>
              </w:rPr>
            </w:pPr>
            <w:r w:rsidRPr="0031694D">
              <w:rPr>
                <w:rFonts w:ascii="Arial" w:hAnsi="Arial" w:cs="Arial"/>
                <w:b/>
                <w:bCs/>
                <w:sz w:val="20"/>
                <w:szCs w:val="20"/>
              </w:rPr>
              <w:t xml:space="preserve">Unit 2: </w:t>
            </w:r>
            <w:r w:rsidR="00BC3168" w:rsidRPr="0031694D">
              <w:rPr>
                <w:rFonts w:ascii="Arial" w:hAnsi="Arial" w:cs="Arial"/>
                <w:b/>
                <w:bCs/>
                <w:sz w:val="20"/>
                <w:szCs w:val="20"/>
              </w:rPr>
              <w:t>Sounds like our community</w:t>
            </w:r>
          </w:p>
          <w:p w14:paraId="3F58A1A9" w14:textId="6D7B4DF0" w:rsidR="00BC3168" w:rsidRDefault="00BC3168" w:rsidP="0031694D">
            <w:r w:rsidRPr="0031694D">
              <w:rPr>
                <w:rFonts w:ascii="Arial" w:hAnsi="Arial" w:cs="Arial"/>
                <w:sz w:val="20"/>
                <w:szCs w:val="20"/>
              </w:rPr>
              <w:t xml:space="preserve">Students build on their known </w:t>
            </w:r>
            <w:r w:rsidR="0031694D" w:rsidRPr="0031694D">
              <w:rPr>
                <w:rFonts w:ascii="Arial" w:hAnsi="Arial" w:cs="Arial"/>
                <w:sz w:val="20"/>
                <w:szCs w:val="20"/>
              </w:rPr>
              <w:t>repertoire</w:t>
            </w:r>
            <w:r w:rsidRPr="0031694D">
              <w:rPr>
                <w:rFonts w:ascii="Arial" w:hAnsi="Arial" w:cs="Arial"/>
                <w:sz w:val="20"/>
                <w:szCs w:val="20"/>
              </w:rPr>
              <w:t xml:space="preserve"> and make connections to the music they hear in their community.  Students share their experiences with the class.</w:t>
            </w:r>
          </w:p>
        </w:tc>
      </w:tr>
      <w:tr w:rsidR="00C02828" w14:paraId="25874D2A" w14:textId="77777777" w:rsidTr="0031694D">
        <w:tc>
          <w:tcPr>
            <w:tcW w:w="2496" w:type="dxa"/>
          </w:tcPr>
          <w:p w14:paraId="70FF0AFB" w14:textId="231194BA" w:rsidR="00C02828" w:rsidRPr="00C02828" w:rsidRDefault="00C02828" w:rsidP="00C02828">
            <w:pPr>
              <w:rPr>
                <w:rFonts w:ascii="Arial" w:hAnsi="Arial" w:cs="Arial"/>
                <w:b/>
                <w:bCs/>
                <w:sz w:val="24"/>
                <w:szCs w:val="24"/>
              </w:rPr>
            </w:pPr>
            <w:r w:rsidRPr="00C02828">
              <w:rPr>
                <w:rFonts w:ascii="Arial" w:hAnsi="Arial" w:cs="Arial"/>
                <w:b/>
                <w:bCs/>
                <w:sz w:val="24"/>
                <w:szCs w:val="24"/>
              </w:rPr>
              <w:t>Dance</w:t>
            </w:r>
          </w:p>
        </w:tc>
        <w:tc>
          <w:tcPr>
            <w:tcW w:w="3223" w:type="dxa"/>
            <w:shd w:val="clear" w:color="auto" w:fill="D5DCE4" w:themeFill="text2" w:themeFillTint="33"/>
          </w:tcPr>
          <w:p w14:paraId="56122C52" w14:textId="77777777" w:rsidR="00C02828" w:rsidRDefault="00C02828" w:rsidP="00C02828">
            <w:pPr>
              <w:jc w:val="center"/>
            </w:pPr>
          </w:p>
        </w:tc>
        <w:tc>
          <w:tcPr>
            <w:tcW w:w="3223" w:type="dxa"/>
          </w:tcPr>
          <w:p w14:paraId="3D1D0E31" w14:textId="77777777" w:rsidR="00287F3F" w:rsidRPr="0031694D" w:rsidRDefault="00287F3F" w:rsidP="0031694D">
            <w:pPr>
              <w:rPr>
                <w:rFonts w:ascii="Arial" w:hAnsi="Arial" w:cs="Arial"/>
                <w:color w:val="000000"/>
                <w:sz w:val="20"/>
                <w:szCs w:val="20"/>
              </w:rPr>
            </w:pPr>
            <w:r w:rsidRPr="0031694D">
              <w:rPr>
                <w:rFonts w:ascii="Arial" w:hAnsi="Arial" w:cs="Arial"/>
                <w:color w:val="000000"/>
                <w:sz w:val="20"/>
                <w:szCs w:val="20"/>
              </w:rPr>
              <w:t>Students participate in a dance enrichment program run by external dance instructors Creative Dance Industries</w:t>
            </w:r>
          </w:p>
          <w:p w14:paraId="7852AB31" w14:textId="2DEB2A80" w:rsidR="0031694D" w:rsidRPr="0031694D" w:rsidRDefault="0031694D" w:rsidP="0031694D">
            <w:pPr>
              <w:rPr>
                <w:rFonts w:ascii="Arial" w:hAnsi="Arial" w:cs="Arial"/>
                <w:color w:val="000000"/>
                <w:sz w:val="20"/>
                <w:szCs w:val="20"/>
              </w:rPr>
            </w:pPr>
            <w:r w:rsidRPr="0031694D">
              <w:rPr>
                <w:rFonts w:ascii="Arial" w:hAnsi="Arial" w:cs="Arial"/>
                <w:color w:val="000000"/>
                <w:sz w:val="20"/>
                <w:szCs w:val="20"/>
              </w:rPr>
              <w:t>(Not assessed)</w:t>
            </w:r>
          </w:p>
          <w:p w14:paraId="123B2CAB" w14:textId="77777777" w:rsidR="00C02828" w:rsidRDefault="00C02828" w:rsidP="00C02828">
            <w:pPr>
              <w:jc w:val="center"/>
            </w:pPr>
          </w:p>
        </w:tc>
        <w:tc>
          <w:tcPr>
            <w:tcW w:w="3223" w:type="dxa"/>
            <w:shd w:val="clear" w:color="auto" w:fill="D5DCE4" w:themeFill="text2" w:themeFillTint="33"/>
          </w:tcPr>
          <w:p w14:paraId="032D5EA9" w14:textId="77777777" w:rsidR="00C02828" w:rsidRDefault="00C02828" w:rsidP="00C02828">
            <w:pPr>
              <w:jc w:val="center"/>
            </w:pPr>
          </w:p>
        </w:tc>
        <w:tc>
          <w:tcPr>
            <w:tcW w:w="3223" w:type="dxa"/>
            <w:gridSpan w:val="2"/>
            <w:shd w:val="clear" w:color="auto" w:fill="D5DCE4" w:themeFill="text2" w:themeFillTint="33"/>
          </w:tcPr>
          <w:p w14:paraId="772019B6" w14:textId="52C476E6" w:rsidR="00C02828" w:rsidRDefault="00C02828" w:rsidP="00C02828">
            <w:pPr>
              <w:jc w:val="center"/>
            </w:pPr>
          </w:p>
        </w:tc>
      </w:tr>
    </w:tbl>
    <w:p w14:paraId="021D9E0A" w14:textId="77777777" w:rsidR="00083151" w:rsidRDefault="00083151">
      <w:r>
        <w:br w:type="page"/>
      </w:r>
    </w:p>
    <w:tbl>
      <w:tblPr>
        <w:tblStyle w:val="TableGrid"/>
        <w:tblW w:w="0" w:type="auto"/>
        <w:tblLook w:val="04A0" w:firstRow="1" w:lastRow="0" w:firstColumn="1" w:lastColumn="0" w:noHBand="0" w:noVBand="1"/>
      </w:tblPr>
      <w:tblGrid>
        <w:gridCol w:w="2496"/>
        <w:gridCol w:w="3223"/>
        <w:gridCol w:w="3223"/>
        <w:gridCol w:w="3223"/>
        <w:gridCol w:w="3223"/>
      </w:tblGrid>
      <w:tr w:rsidR="007752CB" w14:paraId="6D5F7D2F" w14:textId="77777777" w:rsidTr="00AE0AA4">
        <w:tc>
          <w:tcPr>
            <w:tcW w:w="2496" w:type="dxa"/>
          </w:tcPr>
          <w:p w14:paraId="03661538" w14:textId="231545A5" w:rsidR="007752CB" w:rsidRPr="00C02828" w:rsidRDefault="007752CB" w:rsidP="007752CB">
            <w:pPr>
              <w:rPr>
                <w:rFonts w:ascii="Arial" w:hAnsi="Arial" w:cs="Arial"/>
                <w:b/>
                <w:bCs/>
                <w:sz w:val="24"/>
                <w:szCs w:val="24"/>
              </w:rPr>
            </w:pPr>
            <w:r w:rsidRPr="00C02828">
              <w:rPr>
                <w:rFonts w:ascii="Arial" w:hAnsi="Arial" w:cs="Arial"/>
                <w:b/>
                <w:bCs/>
                <w:sz w:val="24"/>
                <w:szCs w:val="24"/>
              </w:rPr>
              <w:lastRenderedPageBreak/>
              <w:t>Drama</w:t>
            </w:r>
          </w:p>
        </w:tc>
        <w:tc>
          <w:tcPr>
            <w:tcW w:w="6446" w:type="dxa"/>
            <w:gridSpan w:val="2"/>
          </w:tcPr>
          <w:p w14:paraId="57B698A1" w14:textId="77777777" w:rsidR="007752CB" w:rsidRPr="00AD6451" w:rsidRDefault="007752CB" w:rsidP="007752CB">
            <w:pPr>
              <w:rPr>
                <w:rFonts w:ascii="Arial" w:hAnsi="Arial" w:cs="Arial"/>
                <w:b/>
                <w:bCs/>
                <w:sz w:val="20"/>
                <w:szCs w:val="20"/>
              </w:rPr>
            </w:pPr>
            <w:r w:rsidRPr="00AD6451">
              <w:rPr>
                <w:rFonts w:ascii="Arial" w:hAnsi="Arial" w:cs="Arial"/>
                <w:b/>
                <w:bCs/>
                <w:sz w:val="20"/>
                <w:szCs w:val="20"/>
              </w:rPr>
              <w:t xml:space="preserve">Unit 1: Ancient Anna </w:t>
            </w:r>
          </w:p>
          <w:p w14:paraId="0414237E" w14:textId="7691440A" w:rsidR="007752CB" w:rsidRDefault="007752CB" w:rsidP="007752CB">
            <w:r w:rsidRPr="00AD6451">
              <w:rPr>
                <w:rFonts w:ascii="Arial" w:hAnsi="Arial" w:cs="Arial"/>
                <w:sz w:val="20"/>
                <w:szCs w:val="20"/>
              </w:rPr>
              <w:t>Students create and perform a mime piece centred around the discovery of a time capsule and the exploration of objects from the past found within it.</w:t>
            </w:r>
          </w:p>
        </w:tc>
        <w:tc>
          <w:tcPr>
            <w:tcW w:w="6446" w:type="dxa"/>
            <w:gridSpan w:val="2"/>
          </w:tcPr>
          <w:p w14:paraId="0B13DCDA" w14:textId="27122726" w:rsidR="007752CB" w:rsidRPr="00AD6451" w:rsidRDefault="007752CB" w:rsidP="007752CB">
            <w:pPr>
              <w:rPr>
                <w:rFonts w:ascii="Arial" w:hAnsi="Arial" w:cs="Arial"/>
                <w:b/>
                <w:bCs/>
                <w:sz w:val="20"/>
                <w:szCs w:val="20"/>
              </w:rPr>
            </w:pPr>
            <w:r w:rsidRPr="00AD6451">
              <w:rPr>
                <w:rFonts w:ascii="Arial" w:hAnsi="Arial" w:cs="Arial"/>
                <w:b/>
                <w:bCs/>
                <w:sz w:val="20"/>
                <w:szCs w:val="20"/>
              </w:rPr>
              <w:t xml:space="preserve">Unit 2: Heroes’ Journey </w:t>
            </w:r>
          </w:p>
          <w:p w14:paraId="44EA58DA" w14:textId="140C54CA" w:rsidR="007752CB" w:rsidRDefault="007752CB" w:rsidP="007752CB">
            <w:r w:rsidRPr="00AD6451">
              <w:rPr>
                <w:rFonts w:ascii="Arial" w:hAnsi="Arial" w:cs="Arial"/>
                <w:sz w:val="20"/>
                <w:szCs w:val="20"/>
              </w:rPr>
              <w:t>Students explore personal journeys and qualities of heroism through mime and freeze frames, connecting their experiences to the narrative of "Journey" by Aaron Becker</w:t>
            </w:r>
          </w:p>
        </w:tc>
      </w:tr>
      <w:tr w:rsidR="00C02828" w14:paraId="78A99DFF" w14:textId="77777777" w:rsidTr="0031694D">
        <w:tc>
          <w:tcPr>
            <w:tcW w:w="2496" w:type="dxa"/>
          </w:tcPr>
          <w:p w14:paraId="68242C85" w14:textId="35A64086" w:rsidR="00C02828" w:rsidRPr="002577E0" w:rsidRDefault="00C36C2E" w:rsidP="00C02828">
            <w:pPr>
              <w:rPr>
                <w:rFonts w:ascii="Arial" w:hAnsi="Arial" w:cs="Arial"/>
                <w:b/>
                <w:bCs/>
                <w:sz w:val="24"/>
                <w:szCs w:val="24"/>
              </w:rPr>
            </w:pPr>
            <w:r w:rsidRPr="002577E0">
              <w:rPr>
                <w:rFonts w:ascii="Arial" w:hAnsi="Arial" w:cs="Arial"/>
                <w:b/>
                <w:bCs/>
                <w:sz w:val="24"/>
                <w:szCs w:val="24"/>
              </w:rPr>
              <w:t>Visual</w:t>
            </w:r>
            <w:r w:rsidR="00C02828" w:rsidRPr="002577E0">
              <w:rPr>
                <w:rFonts w:ascii="Arial" w:hAnsi="Arial" w:cs="Arial"/>
                <w:b/>
                <w:bCs/>
                <w:sz w:val="24"/>
                <w:szCs w:val="24"/>
              </w:rPr>
              <w:t xml:space="preserve"> Arts</w:t>
            </w:r>
          </w:p>
        </w:tc>
        <w:tc>
          <w:tcPr>
            <w:tcW w:w="3223" w:type="dxa"/>
          </w:tcPr>
          <w:p w14:paraId="53C9588D" w14:textId="7B2D471B" w:rsidR="00C02828" w:rsidRPr="002577E0" w:rsidRDefault="00840417" w:rsidP="006D6DF9">
            <w:r w:rsidRPr="002577E0">
              <w:rPr>
                <w:rFonts w:ascii="Arial" w:hAnsi="Arial" w:cs="Arial"/>
                <w:color w:val="000000"/>
                <w:sz w:val="20"/>
                <w:szCs w:val="20"/>
              </w:rPr>
              <w:t xml:space="preserve">Students explore the representation of emotion </w:t>
            </w:r>
            <w:r w:rsidR="006D6DF9" w:rsidRPr="002577E0">
              <w:rPr>
                <w:rFonts w:ascii="Arial" w:hAnsi="Arial" w:cs="Arial"/>
                <w:color w:val="000000"/>
                <w:sz w:val="20"/>
                <w:szCs w:val="20"/>
              </w:rPr>
              <w:t>in portraiture</w:t>
            </w:r>
            <w:r w:rsidRPr="002577E0">
              <w:rPr>
                <w:rFonts w:ascii="Arial" w:hAnsi="Arial" w:cs="Arial"/>
                <w:color w:val="000000"/>
                <w:sz w:val="20"/>
                <w:szCs w:val="20"/>
              </w:rPr>
              <w:t xml:space="preserve"> through experimentation with a range of materials and processes and responded to and created a visual </w:t>
            </w:r>
            <w:r w:rsidR="006D6DF9" w:rsidRPr="002577E0">
              <w:rPr>
                <w:rFonts w:ascii="Arial" w:hAnsi="Arial" w:cs="Arial"/>
                <w:color w:val="000000"/>
                <w:sz w:val="20"/>
                <w:szCs w:val="20"/>
              </w:rPr>
              <w:t>artwork that</w:t>
            </w:r>
            <w:r w:rsidRPr="002577E0">
              <w:rPr>
                <w:rFonts w:ascii="Arial" w:hAnsi="Arial" w:cs="Arial"/>
                <w:color w:val="000000"/>
                <w:sz w:val="20"/>
                <w:szCs w:val="20"/>
              </w:rPr>
              <w:t xml:space="preserve"> shows emotion.</w:t>
            </w:r>
          </w:p>
        </w:tc>
        <w:tc>
          <w:tcPr>
            <w:tcW w:w="3223" w:type="dxa"/>
            <w:shd w:val="clear" w:color="auto" w:fill="D5DCE4" w:themeFill="text2" w:themeFillTint="33"/>
          </w:tcPr>
          <w:p w14:paraId="6E570006" w14:textId="77777777" w:rsidR="00C02828" w:rsidRDefault="00C02828" w:rsidP="00C02828">
            <w:pPr>
              <w:jc w:val="center"/>
            </w:pPr>
          </w:p>
        </w:tc>
        <w:tc>
          <w:tcPr>
            <w:tcW w:w="3223" w:type="dxa"/>
            <w:shd w:val="clear" w:color="auto" w:fill="D5DCE4" w:themeFill="text2" w:themeFillTint="33"/>
          </w:tcPr>
          <w:p w14:paraId="1AA8C81D" w14:textId="77777777" w:rsidR="00C02828" w:rsidRDefault="00C02828" w:rsidP="00C02828">
            <w:pPr>
              <w:jc w:val="center"/>
            </w:pPr>
          </w:p>
        </w:tc>
        <w:tc>
          <w:tcPr>
            <w:tcW w:w="3223" w:type="dxa"/>
            <w:shd w:val="clear" w:color="auto" w:fill="D5DCE4" w:themeFill="text2" w:themeFillTint="33"/>
          </w:tcPr>
          <w:p w14:paraId="251A2FD4" w14:textId="21F1C96E" w:rsidR="00C02828" w:rsidRDefault="00C02828" w:rsidP="00C02828">
            <w:pPr>
              <w:jc w:val="center"/>
            </w:pPr>
          </w:p>
        </w:tc>
      </w:tr>
      <w:tr w:rsidR="00D63404" w14:paraId="1DB3275F" w14:textId="77777777" w:rsidTr="00083151">
        <w:tc>
          <w:tcPr>
            <w:tcW w:w="2496" w:type="dxa"/>
          </w:tcPr>
          <w:p w14:paraId="694886F1" w14:textId="794954BE" w:rsidR="00D63404" w:rsidRPr="00C02828" w:rsidRDefault="00730022" w:rsidP="00C02828">
            <w:pPr>
              <w:rPr>
                <w:rFonts w:ascii="Arial" w:hAnsi="Arial" w:cs="Arial"/>
                <w:b/>
                <w:bCs/>
                <w:sz w:val="24"/>
                <w:szCs w:val="24"/>
              </w:rPr>
            </w:pPr>
            <w:r>
              <w:rPr>
                <w:rFonts w:ascii="Arial" w:hAnsi="Arial" w:cs="Arial"/>
                <w:b/>
                <w:bCs/>
                <w:sz w:val="24"/>
                <w:szCs w:val="24"/>
              </w:rPr>
              <w:t>ESTAS (Entrepreneurial, Sustainability, Technologies and Science)</w:t>
            </w:r>
          </w:p>
        </w:tc>
        <w:tc>
          <w:tcPr>
            <w:tcW w:w="6446" w:type="dxa"/>
            <w:gridSpan w:val="2"/>
            <w:shd w:val="clear" w:color="auto" w:fill="auto"/>
          </w:tcPr>
          <w:p w14:paraId="5EAC99D9" w14:textId="2D3C93B8" w:rsidR="00D63404" w:rsidRDefault="00083151" w:rsidP="00C02828">
            <w:pPr>
              <w:jc w:val="center"/>
            </w:pPr>
            <w:r>
              <w:t>Students will participate in design technologies lessons during ESAS</w:t>
            </w:r>
          </w:p>
        </w:tc>
        <w:tc>
          <w:tcPr>
            <w:tcW w:w="6446" w:type="dxa"/>
            <w:gridSpan w:val="2"/>
          </w:tcPr>
          <w:p w14:paraId="3948492F" w14:textId="4E87CC9A" w:rsidR="00CB11FB" w:rsidRDefault="00CB11FB" w:rsidP="00CB11FB">
            <w:r>
              <w:t xml:space="preserve">Students explore the three </w:t>
            </w:r>
            <w:r w:rsidR="003D4EA0">
              <w:t>Rs</w:t>
            </w:r>
            <w:r>
              <w:t xml:space="preserve"> of recycling: Reduce, Reuse and Recycle. Students use their inquiry skills to investigate the importance of recycling and communicate their ideas on how to reduce and reuse our waste. They inquire into recycling problems and generate ideas to encourage recycling. </w:t>
            </w:r>
          </w:p>
          <w:p w14:paraId="72D2D7F1" w14:textId="35A78240" w:rsidR="00D63404" w:rsidRDefault="00D63404" w:rsidP="00354FA4"/>
        </w:tc>
      </w:tr>
      <w:tr w:rsidR="0076428C" w14:paraId="73414EE7" w14:textId="77777777" w:rsidTr="0076428C">
        <w:tc>
          <w:tcPr>
            <w:tcW w:w="2496" w:type="dxa"/>
          </w:tcPr>
          <w:p w14:paraId="006FB059" w14:textId="7FCD3001" w:rsidR="0076428C" w:rsidRPr="00C02828" w:rsidRDefault="0076428C" w:rsidP="00C02828">
            <w:pPr>
              <w:rPr>
                <w:rFonts w:ascii="Arial" w:hAnsi="Arial" w:cs="Arial"/>
                <w:b/>
                <w:bCs/>
                <w:sz w:val="24"/>
                <w:szCs w:val="24"/>
              </w:rPr>
            </w:pPr>
            <w:r>
              <w:rPr>
                <w:rFonts w:ascii="Arial" w:hAnsi="Arial" w:cs="Arial"/>
                <w:b/>
                <w:bCs/>
                <w:sz w:val="24"/>
                <w:szCs w:val="24"/>
              </w:rPr>
              <w:t>Philosophy</w:t>
            </w:r>
          </w:p>
        </w:tc>
        <w:tc>
          <w:tcPr>
            <w:tcW w:w="12892" w:type="dxa"/>
            <w:gridSpan w:val="4"/>
            <w:shd w:val="clear" w:color="auto" w:fill="FFFFFF" w:themeFill="background1"/>
          </w:tcPr>
          <w:p w14:paraId="6BBE0135" w14:textId="3221D58E" w:rsidR="0076428C" w:rsidRPr="0076428C" w:rsidRDefault="0076428C" w:rsidP="0031694D">
            <w:pPr>
              <w:rPr>
                <w:rFonts w:ascii="Arial" w:hAnsi="Arial" w:cs="Arial"/>
                <w:sz w:val="20"/>
                <w:szCs w:val="20"/>
              </w:rPr>
            </w:pPr>
            <w:r w:rsidRPr="0076428C">
              <w:rPr>
                <w:rFonts w:ascii="Arial" w:hAnsi="Arial" w:cs="Arial"/>
                <w:sz w:val="20"/>
                <w:szCs w:val="20"/>
              </w:rPr>
              <w:t>Students develop their thinking skills in the class community by asking questions, justifying, giving examples, making connections, building on ideas, and seeking clarification.</w:t>
            </w:r>
          </w:p>
        </w:tc>
      </w:tr>
    </w:tbl>
    <w:p w14:paraId="4A2028A0" w14:textId="2FB1184E" w:rsidR="00122D8F" w:rsidRDefault="00122D8F" w:rsidP="00C02828">
      <w:pPr>
        <w:jc w:val="center"/>
      </w:pPr>
    </w:p>
    <w:p w14:paraId="0C5B01A3" w14:textId="6718CC26" w:rsidR="003539CD" w:rsidRDefault="003539CD" w:rsidP="003539CD">
      <w:r>
        <w:t>* Units are subject to change throughout the year</w:t>
      </w:r>
    </w:p>
    <w:p w14:paraId="4735C8D5" w14:textId="77777777" w:rsidR="009353BB" w:rsidRDefault="009353BB">
      <w:pPr>
        <w:rPr>
          <w:rFonts w:ascii="Arial" w:hAnsi="Arial" w:cs="Arial"/>
          <w:b/>
          <w:bCs/>
          <w:sz w:val="20"/>
          <w:szCs w:val="20"/>
        </w:rPr>
      </w:pPr>
      <w:r>
        <w:rPr>
          <w:rFonts w:ascii="Arial" w:hAnsi="Arial" w:cs="Arial"/>
          <w:b/>
          <w:bCs/>
          <w:sz w:val="20"/>
          <w:szCs w:val="20"/>
        </w:rPr>
        <w:br w:type="page"/>
      </w:r>
    </w:p>
    <w:p w14:paraId="0BFD810C" w14:textId="77777777" w:rsidR="009353BB" w:rsidRPr="00C53AD3" w:rsidRDefault="009353BB" w:rsidP="009353BB">
      <w:pPr>
        <w:rPr>
          <w:rFonts w:ascii="Arial" w:hAnsi="Arial" w:cs="Arial"/>
          <w:b/>
          <w:bCs/>
          <w:sz w:val="20"/>
          <w:szCs w:val="20"/>
        </w:rPr>
      </w:pPr>
      <w:r w:rsidRPr="00C53AD3">
        <w:rPr>
          <w:rFonts w:ascii="Arial" w:hAnsi="Arial" w:cs="Arial"/>
          <w:b/>
          <w:bCs/>
          <w:sz w:val="20"/>
          <w:szCs w:val="20"/>
        </w:rPr>
        <w:lastRenderedPageBreak/>
        <w:t>2025 Year 1 Excursions and Incursions</w:t>
      </w:r>
    </w:p>
    <w:p w14:paraId="174C6C7F" w14:textId="77777777" w:rsidR="009353BB" w:rsidRPr="00C53AD3" w:rsidRDefault="009353BB" w:rsidP="009353BB">
      <w:pPr>
        <w:rPr>
          <w:rFonts w:ascii="Arial" w:hAnsi="Arial" w:cs="Arial"/>
          <w:sz w:val="20"/>
          <w:szCs w:val="20"/>
        </w:rPr>
      </w:pPr>
      <w:r w:rsidRPr="00C53AD3">
        <w:rPr>
          <w:rFonts w:ascii="Arial" w:hAnsi="Arial" w:cs="Arial"/>
          <w:sz w:val="20"/>
          <w:szCs w:val="20"/>
        </w:rPr>
        <w:t>PRICES ARE APPROXIMATIONS and subject to adjustment following changes in transport and supplier costings</w:t>
      </w:r>
    </w:p>
    <w:tbl>
      <w:tblPr>
        <w:tblStyle w:val="TableGrid"/>
        <w:tblW w:w="15446" w:type="dxa"/>
        <w:tblLook w:val="04A0" w:firstRow="1" w:lastRow="0" w:firstColumn="1" w:lastColumn="0" w:noHBand="0" w:noVBand="1"/>
      </w:tblPr>
      <w:tblGrid>
        <w:gridCol w:w="3861"/>
        <w:gridCol w:w="3862"/>
        <w:gridCol w:w="3861"/>
        <w:gridCol w:w="3862"/>
      </w:tblGrid>
      <w:tr w:rsidR="009353BB" w14:paraId="7C24EB0B" w14:textId="77777777" w:rsidTr="00595417">
        <w:tc>
          <w:tcPr>
            <w:tcW w:w="3861" w:type="dxa"/>
            <w:shd w:val="clear" w:color="auto" w:fill="D5DCE4" w:themeFill="text2" w:themeFillTint="33"/>
          </w:tcPr>
          <w:p w14:paraId="69EB1462" w14:textId="77777777" w:rsidR="009353BB" w:rsidRDefault="009353BB" w:rsidP="00595417">
            <w:pPr>
              <w:jc w:val="center"/>
              <w:rPr>
                <w:rFonts w:ascii="Arial" w:hAnsi="Arial" w:cs="Arial"/>
                <w:b/>
                <w:bCs/>
                <w:sz w:val="20"/>
                <w:szCs w:val="20"/>
              </w:rPr>
            </w:pPr>
          </w:p>
          <w:p w14:paraId="7A79E20B" w14:textId="77777777" w:rsidR="009353BB" w:rsidRDefault="009353BB" w:rsidP="00595417">
            <w:pPr>
              <w:jc w:val="center"/>
              <w:rPr>
                <w:rFonts w:ascii="Arial" w:hAnsi="Arial" w:cs="Arial"/>
                <w:b/>
                <w:bCs/>
                <w:sz w:val="20"/>
                <w:szCs w:val="20"/>
              </w:rPr>
            </w:pPr>
            <w:r>
              <w:rPr>
                <w:rFonts w:ascii="Arial" w:hAnsi="Arial" w:cs="Arial"/>
                <w:b/>
                <w:bCs/>
                <w:sz w:val="20"/>
                <w:szCs w:val="20"/>
              </w:rPr>
              <w:t>Term 1</w:t>
            </w:r>
          </w:p>
        </w:tc>
        <w:tc>
          <w:tcPr>
            <w:tcW w:w="3862" w:type="dxa"/>
            <w:shd w:val="clear" w:color="auto" w:fill="D5DCE4" w:themeFill="text2" w:themeFillTint="33"/>
          </w:tcPr>
          <w:p w14:paraId="30E1B629" w14:textId="77777777" w:rsidR="009353BB" w:rsidRDefault="009353BB" w:rsidP="00595417">
            <w:pPr>
              <w:jc w:val="center"/>
              <w:rPr>
                <w:rFonts w:ascii="Arial" w:hAnsi="Arial" w:cs="Arial"/>
                <w:b/>
                <w:bCs/>
                <w:sz w:val="20"/>
                <w:szCs w:val="20"/>
              </w:rPr>
            </w:pPr>
          </w:p>
          <w:p w14:paraId="5E16079A" w14:textId="77777777" w:rsidR="009353BB" w:rsidRDefault="009353BB" w:rsidP="00595417">
            <w:pPr>
              <w:jc w:val="center"/>
              <w:rPr>
                <w:rFonts w:ascii="Arial" w:hAnsi="Arial" w:cs="Arial"/>
                <w:b/>
                <w:bCs/>
                <w:sz w:val="20"/>
                <w:szCs w:val="20"/>
              </w:rPr>
            </w:pPr>
            <w:r>
              <w:rPr>
                <w:rFonts w:ascii="Arial" w:hAnsi="Arial" w:cs="Arial"/>
                <w:b/>
                <w:bCs/>
                <w:sz w:val="20"/>
                <w:szCs w:val="20"/>
              </w:rPr>
              <w:t>Term 2</w:t>
            </w:r>
          </w:p>
        </w:tc>
        <w:tc>
          <w:tcPr>
            <w:tcW w:w="3861" w:type="dxa"/>
            <w:shd w:val="clear" w:color="auto" w:fill="D5DCE4" w:themeFill="text2" w:themeFillTint="33"/>
          </w:tcPr>
          <w:p w14:paraId="0E2E8E71" w14:textId="77777777" w:rsidR="009353BB" w:rsidRDefault="009353BB" w:rsidP="00595417">
            <w:pPr>
              <w:jc w:val="center"/>
              <w:rPr>
                <w:rFonts w:ascii="Arial" w:hAnsi="Arial" w:cs="Arial"/>
                <w:b/>
                <w:bCs/>
                <w:sz w:val="20"/>
                <w:szCs w:val="20"/>
              </w:rPr>
            </w:pPr>
          </w:p>
          <w:p w14:paraId="2B1B4351" w14:textId="77777777" w:rsidR="009353BB" w:rsidRDefault="009353BB" w:rsidP="00595417">
            <w:pPr>
              <w:jc w:val="center"/>
              <w:rPr>
                <w:rFonts w:ascii="Arial" w:hAnsi="Arial" w:cs="Arial"/>
                <w:b/>
                <w:bCs/>
                <w:sz w:val="20"/>
                <w:szCs w:val="20"/>
              </w:rPr>
            </w:pPr>
            <w:r>
              <w:rPr>
                <w:rFonts w:ascii="Arial" w:hAnsi="Arial" w:cs="Arial"/>
                <w:b/>
                <w:bCs/>
                <w:sz w:val="20"/>
                <w:szCs w:val="20"/>
              </w:rPr>
              <w:t>Term 3</w:t>
            </w:r>
          </w:p>
        </w:tc>
        <w:tc>
          <w:tcPr>
            <w:tcW w:w="3862" w:type="dxa"/>
            <w:shd w:val="clear" w:color="auto" w:fill="D5DCE4" w:themeFill="text2" w:themeFillTint="33"/>
          </w:tcPr>
          <w:p w14:paraId="4FF25217" w14:textId="77777777" w:rsidR="009353BB" w:rsidRDefault="009353BB" w:rsidP="00595417">
            <w:pPr>
              <w:jc w:val="center"/>
              <w:rPr>
                <w:rFonts w:ascii="Arial" w:hAnsi="Arial" w:cs="Arial"/>
                <w:b/>
                <w:bCs/>
                <w:sz w:val="20"/>
                <w:szCs w:val="20"/>
              </w:rPr>
            </w:pPr>
          </w:p>
          <w:p w14:paraId="1E442A21" w14:textId="77777777" w:rsidR="009353BB" w:rsidRDefault="009353BB" w:rsidP="00595417">
            <w:pPr>
              <w:jc w:val="center"/>
              <w:rPr>
                <w:rFonts w:ascii="Arial" w:hAnsi="Arial" w:cs="Arial"/>
                <w:b/>
                <w:bCs/>
                <w:sz w:val="20"/>
                <w:szCs w:val="20"/>
              </w:rPr>
            </w:pPr>
            <w:r>
              <w:rPr>
                <w:rFonts w:ascii="Arial" w:hAnsi="Arial" w:cs="Arial"/>
                <w:b/>
                <w:bCs/>
                <w:sz w:val="20"/>
                <w:szCs w:val="20"/>
              </w:rPr>
              <w:t>Term 4</w:t>
            </w:r>
          </w:p>
          <w:p w14:paraId="3810EB70" w14:textId="77777777" w:rsidR="009353BB" w:rsidRDefault="009353BB" w:rsidP="00595417">
            <w:pPr>
              <w:jc w:val="center"/>
              <w:rPr>
                <w:rFonts w:ascii="Arial" w:hAnsi="Arial" w:cs="Arial"/>
                <w:b/>
                <w:bCs/>
                <w:sz w:val="20"/>
                <w:szCs w:val="20"/>
              </w:rPr>
            </w:pPr>
          </w:p>
        </w:tc>
      </w:tr>
      <w:tr w:rsidR="009353BB" w14:paraId="6D64358D" w14:textId="77777777" w:rsidTr="00595417">
        <w:tc>
          <w:tcPr>
            <w:tcW w:w="3861" w:type="dxa"/>
            <w:shd w:val="clear" w:color="auto" w:fill="FFFFFF" w:themeFill="background1"/>
          </w:tcPr>
          <w:p w14:paraId="2F5A1084" w14:textId="77777777" w:rsidR="009353BB" w:rsidRDefault="009353BB" w:rsidP="00595417">
            <w:pPr>
              <w:jc w:val="center"/>
              <w:rPr>
                <w:rFonts w:ascii="Arial" w:hAnsi="Arial" w:cs="Arial"/>
                <w:sz w:val="20"/>
                <w:szCs w:val="20"/>
              </w:rPr>
            </w:pPr>
          </w:p>
          <w:p w14:paraId="2D3853D3" w14:textId="77777777" w:rsidR="009353BB" w:rsidRDefault="009353BB" w:rsidP="00595417">
            <w:pPr>
              <w:jc w:val="center"/>
              <w:rPr>
                <w:rFonts w:ascii="Arial" w:hAnsi="Arial" w:cs="Arial"/>
                <w:sz w:val="20"/>
                <w:szCs w:val="20"/>
              </w:rPr>
            </w:pPr>
            <w:r>
              <w:rPr>
                <w:rFonts w:ascii="Arial" w:hAnsi="Arial" w:cs="Arial"/>
                <w:sz w:val="20"/>
                <w:szCs w:val="20"/>
              </w:rPr>
              <w:t>Toohey Forest EEC Excursion</w:t>
            </w:r>
          </w:p>
          <w:p w14:paraId="64F47E25" w14:textId="77777777" w:rsidR="009353BB" w:rsidRDefault="009353BB" w:rsidP="00595417">
            <w:pPr>
              <w:jc w:val="center"/>
              <w:rPr>
                <w:rFonts w:ascii="Arial" w:hAnsi="Arial" w:cs="Arial"/>
                <w:b/>
                <w:bCs/>
                <w:sz w:val="20"/>
                <w:szCs w:val="20"/>
              </w:rPr>
            </w:pPr>
            <w:r>
              <w:rPr>
                <w:rFonts w:ascii="Arial" w:hAnsi="Arial" w:cs="Arial"/>
                <w:sz w:val="20"/>
                <w:szCs w:val="20"/>
              </w:rPr>
              <w:t xml:space="preserve">Cost: Approximately </w:t>
            </w:r>
            <w:r w:rsidRPr="00124A4F">
              <w:rPr>
                <w:rFonts w:ascii="Arial" w:hAnsi="Arial" w:cs="Arial"/>
                <w:sz w:val="20"/>
                <w:szCs w:val="20"/>
              </w:rPr>
              <w:t>$</w:t>
            </w:r>
            <w:r>
              <w:rPr>
                <w:rFonts w:ascii="Arial" w:hAnsi="Arial" w:cs="Arial"/>
                <w:sz w:val="20"/>
                <w:szCs w:val="20"/>
              </w:rPr>
              <w:t>40</w:t>
            </w:r>
          </w:p>
        </w:tc>
        <w:tc>
          <w:tcPr>
            <w:tcW w:w="3862" w:type="dxa"/>
            <w:shd w:val="clear" w:color="auto" w:fill="FFFFFF" w:themeFill="background1"/>
          </w:tcPr>
          <w:p w14:paraId="12985000" w14:textId="77777777" w:rsidR="009353BB" w:rsidRDefault="009353BB" w:rsidP="00595417">
            <w:pPr>
              <w:jc w:val="center"/>
              <w:rPr>
                <w:rFonts w:ascii="Arial" w:hAnsi="Arial" w:cs="Arial"/>
                <w:sz w:val="20"/>
                <w:szCs w:val="20"/>
              </w:rPr>
            </w:pPr>
          </w:p>
          <w:p w14:paraId="7841BB75" w14:textId="77777777" w:rsidR="009353BB" w:rsidRDefault="009353BB" w:rsidP="00595417">
            <w:pPr>
              <w:jc w:val="center"/>
              <w:rPr>
                <w:rFonts w:ascii="Arial" w:hAnsi="Arial" w:cs="Arial"/>
                <w:sz w:val="20"/>
                <w:szCs w:val="20"/>
              </w:rPr>
            </w:pPr>
            <w:r>
              <w:rPr>
                <w:rFonts w:ascii="Arial" w:hAnsi="Arial" w:cs="Arial"/>
                <w:sz w:val="20"/>
                <w:szCs w:val="20"/>
              </w:rPr>
              <w:t xml:space="preserve">Creative Dance </w:t>
            </w:r>
          </w:p>
          <w:p w14:paraId="0CC15ED5" w14:textId="77777777" w:rsidR="009353BB" w:rsidRDefault="009353BB" w:rsidP="00595417">
            <w:pPr>
              <w:jc w:val="center"/>
              <w:rPr>
                <w:rFonts w:ascii="Arial" w:hAnsi="Arial" w:cs="Arial"/>
                <w:b/>
                <w:bCs/>
                <w:sz w:val="20"/>
                <w:szCs w:val="20"/>
              </w:rPr>
            </w:pPr>
            <w:r>
              <w:rPr>
                <w:rFonts w:ascii="Arial" w:hAnsi="Arial" w:cs="Arial"/>
                <w:sz w:val="20"/>
                <w:szCs w:val="20"/>
              </w:rPr>
              <w:t>Cost: Approximately $15</w:t>
            </w:r>
          </w:p>
        </w:tc>
        <w:tc>
          <w:tcPr>
            <w:tcW w:w="3861" w:type="dxa"/>
            <w:shd w:val="clear" w:color="auto" w:fill="FFFFFF" w:themeFill="background1"/>
          </w:tcPr>
          <w:p w14:paraId="715FD76F" w14:textId="77777777" w:rsidR="009353BB" w:rsidRDefault="009353BB" w:rsidP="00595417">
            <w:pPr>
              <w:jc w:val="center"/>
              <w:rPr>
                <w:rFonts w:ascii="Arial" w:hAnsi="Arial" w:cs="Arial"/>
                <w:sz w:val="20"/>
                <w:szCs w:val="20"/>
              </w:rPr>
            </w:pPr>
          </w:p>
          <w:p w14:paraId="04D8B729" w14:textId="77777777" w:rsidR="009353BB" w:rsidRDefault="009353BB" w:rsidP="00595417">
            <w:pPr>
              <w:jc w:val="center"/>
              <w:rPr>
                <w:rFonts w:ascii="Arial" w:hAnsi="Arial" w:cs="Arial"/>
                <w:sz w:val="20"/>
                <w:szCs w:val="20"/>
              </w:rPr>
            </w:pPr>
            <w:r>
              <w:rPr>
                <w:rFonts w:ascii="Arial" w:hAnsi="Arial" w:cs="Arial"/>
                <w:sz w:val="20"/>
                <w:szCs w:val="20"/>
              </w:rPr>
              <w:t>Step Into History Incursion</w:t>
            </w:r>
          </w:p>
          <w:p w14:paraId="08F760DC" w14:textId="77777777" w:rsidR="009353BB" w:rsidRDefault="009353BB" w:rsidP="00595417">
            <w:pPr>
              <w:jc w:val="center"/>
              <w:rPr>
                <w:rFonts w:ascii="Arial" w:hAnsi="Arial" w:cs="Arial"/>
                <w:sz w:val="20"/>
                <w:szCs w:val="20"/>
              </w:rPr>
            </w:pPr>
            <w:r>
              <w:rPr>
                <w:rFonts w:ascii="Arial" w:hAnsi="Arial" w:cs="Arial"/>
                <w:sz w:val="20"/>
                <w:szCs w:val="20"/>
              </w:rPr>
              <w:t>Cost: Approximately $12</w:t>
            </w:r>
          </w:p>
          <w:p w14:paraId="154B9DE8" w14:textId="77777777" w:rsidR="009353BB" w:rsidRDefault="009353BB" w:rsidP="00595417">
            <w:pPr>
              <w:rPr>
                <w:rFonts w:ascii="Arial" w:hAnsi="Arial" w:cs="Arial"/>
                <w:sz w:val="20"/>
                <w:szCs w:val="20"/>
              </w:rPr>
            </w:pPr>
          </w:p>
          <w:p w14:paraId="10F599C9" w14:textId="77777777" w:rsidR="009353BB" w:rsidRDefault="009353BB" w:rsidP="00595417">
            <w:pPr>
              <w:jc w:val="center"/>
              <w:rPr>
                <w:rFonts w:ascii="Arial" w:hAnsi="Arial" w:cs="Arial"/>
                <w:sz w:val="20"/>
                <w:szCs w:val="20"/>
              </w:rPr>
            </w:pPr>
            <w:r w:rsidRPr="00831914">
              <w:rPr>
                <w:rFonts w:ascii="Arial" w:hAnsi="Arial" w:cs="Arial"/>
                <w:sz w:val="20"/>
                <w:szCs w:val="20"/>
              </w:rPr>
              <w:t>B</w:t>
            </w:r>
            <w:r>
              <w:rPr>
                <w:rFonts w:ascii="Arial" w:hAnsi="Arial" w:cs="Arial"/>
                <w:sz w:val="20"/>
                <w:szCs w:val="20"/>
              </w:rPr>
              <w:t>ravehearts Dito Show</w:t>
            </w:r>
            <w:r w:rsidRPr="00831914">
              <w:rPr>
                <w:rFonts w:ascii="Arial" w:hAnsi="Arial" w:cs="Arial"/>
                <w:sz w:val="20"/>
                <w:szCs w:val="20"/>
              </w:rPr>
              <w:t xml:space="preserve"> </w:t>
            </w:r>
          </w:p>
          <w:p w14:paraId="391978F4" w14:textId="77777777" w:rsidR="009353BB" w:rsidRPr="00124A4F" w:rsidRDefault="009353BB" w:rsidP="00595417">
            <w:pPr>
              <w:jc w:val="center"/>
              <w:rPr>
                <w:rFonts w:ascii="Arial" w:hAnsi="Arial" w:cs="Arial"/>
                <w:sz w:val="20"/>
                <w:szCs w:val="20"/>
              </w:rPr>
            </w:pPr>
            <w:r>
              <w:rPr>
                <w:rFonts w:ascii="Arial" w:hAnsi="Arial" w:cs="Arial"/>
                <w:sz w:val="20"/>
                <w:szCs w:val="20"/>
              </w:rPr>
              <w:t>Cost: Approximately $11</w:t>
            </w:r>
          </w:p>
          <w:p w14:paraId="1679EB6F" w14:textId="77777777" w:rsidR="009353BB" w:rsidRDefault="009353BB" w:rsidP="00595417">
            <w:pPr>
              <w:jc w:val="center"/>
              <w:rPr>
                <w:rFonts w:ascii="Arial" w:hAnsi="Arial" w:cs="Arial"/>
                <w:sz w:val="20"/>
                <w:szCs w:val="20"/>
              </w:rPr>
            </w:pPr>
          </w:p>
          <w:p w14:paraId="1420433E" w14:textId="77777777" w:rsidR="00285A67" w:rsidRDefault="00285A67" w:rsidP="00285A67">
            <w:pPr>
              <w:jc w:val="center"/>
              <w:rPr>
                <w:rFonts w:ascii="Arial" w:hAnsi="Arial" w:cs="Arial"/>
                <w:sz w:val="20"/>
                <w:szCs w:val="20"/>
              </w:rPr>
            </w:pPr>
            <w:r w:rsidRPr="006E521C">
              <w:rPr>
                <w:rFonts w:ascii="Arial" w:hAnsi="Arial" w:cs="Arial"/>
                <w:sz w:val="20"/>
                <w:szCs w:val="20"/>
              </w:rPr>
              <w:t xml:space="preserve">Musica Viva Australia in Schools </w:t>
            </w:r>
          </w:p>
          <w:p w14:paraId="34C04BC9" w14:textId="77777777" w:rsidR="00285A67" w:rsidRDefault="00285A67" w:rsidP="00285A67">
            <w:pPr>
              <w:jc w:val="center"/>
              <w:rPr>
                <w:rFonts w:ascii="Arial" w:hAnsi="Arial" w:cs="Arial"/>
                <w:sz w:val="20"/>
                <w:szCs w:val="20"/>
              </w:rPr>
            </w:pPr>
            <w:r>
              <w:rPr>
                <w:rFonts w:ascii="Arial" w:hAnsi="Arial" w:cs="Arial"/>
                <w:sz w:val="20"/>
                <w:szCs w:val="20"/>
              </w:rPr>
              <w:t xml:space="preserve">Cost: Approximately </w:t>
            </w:r>
            <w:r w:rsidRPr="00E606E7">
              <w:rPr>
                <w:rFonts w:ascii="Arial" w:hAnsi="Arial" w:cs="Arial"/>
                <w:sz w:val="20"/>
                <w:szCs w:val="20"/>
              </w:rPr>
              <w:t>$10.50</w:t>
            </w:r>
          </w:p>
          <w:p w14:paraId="48585491" w14:textId="77777777" w:rsidR="003D4EA0" w:rsidRDefault="003D4EA0" w:rsidP="00285A67">
            <w:pPr>
              <w:jc w:val="center"/>
              <w:rPr>
                <w:rFonts w:ascii="Arial" w:hAnsi="Arial" w:cs="Arial"/>
                <w:sz w:val="20"/>
                <w:szCs w:val="20"/>
              </w:rPr>
            </w:pPr>
          </w:p>
          <w:p w14:paraId="377840BC" w14:textId="77777777" w:rsidR="00FA101C" w:rsidRDefault="00FA101C" w:rsidP="00FA101C">
            <w:pPr>
              <w:jc w:val="center"/>
            </w:pPr>
            <w:r>
              <w:t>NAIDOC Week Cultural Incursion approximately $5</w:t>
            </w:r>
          </w:p>
          <w:p w14:paraId="48344F8E" w14:textId="77777777" w:rsidR="003D4EA0" w:rsidRDefault="003D4EA0" w:rsidP="00285A67">
            <w:pPr>
              <w:jc w:val="center"/>
              <w:rPr>
                <w:rFonts w:ascii="Arial" w:hAnsi="Arial" w:cs="Arial"/>
                <w:sz w:val="20"/>
                <w:szCs w:val="20"/>
              </w:rPr>
            </w:pPr>
          </w:p>
          <w:p w14:paraId="4B068F1C" w14:textId="77777777" w:rsidR="009353BB" w:rsidRDefault="009353BB" w:rsidP="00CB0BD3">
            <w:pPr>
              <w:jc w:val="center"/>
              <w:rPr>
                <w:rFonts w:ascii="Arial" w:hAnsi="Arial" w:cs="Arial"/>
                <w:b/>
                <w:bCs/>
                <w:sz w:val="20"/>
                <w:szCs w:val="20"/>
              </w:rPr>
            </w:pPr>
          </w:p>
        </w:tc>
        <w:tc>
          <w:tcPr>
            <w:tcW w:w="3862" w:type="dxa"/>
            <w:shd w:val="clear" w:color="auto" w:fill="FFFFFF" w:themeFill="background1"/>
          </w:tcPr>
          <w:p w14:paraId="55AD018F" w14:textId="77777777" w:rsidR="009353BB" w:rsidRDefault="009353BB" w:rsidP="00595417">
            <w:pPr>
              <w:jc w:val="center"/>
              <w:rPr>
                <w:rFonts w:ascii="Arial" w:hAnsi="Arial" w:cs="Arial"/>
                <w:sz w:val="20"/>
                <w:szCs w:val="20"/>
              </w:rPr>
            </w:pPr>
          </w:p>
          <w:p w14:paraId="6921A35D" w14:textId="77777777" w:rsidR="009353BB" w:rsidRDefault="009353BB" w:rsidP="00595417">
            <w:pPr>
              <w:jc w:val="center"/>
              <w:rPr>
                <w:rFonts w:ascii="Arial" w:hAnsi="Arial" w:cs="Arial"/>
                <w:sz w:val="20"/>
                <w:szCs w:val="20"/>
              </w:rPr>
            </w:pPr>
            <w:r>
              <w:rPr>
                <w:rFonts w:ascii="Arial" w:hAnsi="Arial" w:cs="Arial"/>
                <w:sz w:val="20"/>
                <w:szCs w:val="20"/>
              </w:rPr>
              <w:t>Health &amp; Fire Safety Incursion</w:t>
            </w:r>
          </w:p>
          <w:p w14:paraId="4A850D83" w14:textId="77777777" w:rsidR="009353BB" w:rsidRDefault="009353BB" w:rsidP="00595417">
            <w:pPr>
              <w:jc w:val="center"/>
              <w:rPr>
                <w:rFonts w:ascii="Arial" w:hAnsi="Arial" w:cs="Arial"/>
                <w:b/>
                <w:bCs/>
                <w:sz w:val="20"/>
                <w:szCs w:val="20"/>
              </w:rPr>
            </w:pPr>
            <w:r w:rsidRPr="00DA2454">
              <w:rPr>
                <w:rFonts w:ascii="Arial" w:hAnsi="Arial" w:cs="Arial"/>
                <w:sz w:val="20"/>
                <w:szCs w:val="20"/>
              </w:rPr>
              <w:t>Cost: Free</w:t>
            </w:r>
          </w:p>
        </w:tc>
      </w:tr>
    </w:tbl>
    <w:p w14:paraId="38674FB2" w14:textId="77777777" w:rsidR="009353BB" w:rsidRDefault="009353BB" w:rsidP="009353BB">
      <w:pPr>
        <w:rPr>
          <w:b/>
          <w:bCs/>
        </w:rPr>
      </w:pPr>
    </w:p>
    <w:p w14:paraId="6E6921AC" w14:textId="77777777" w:rsidR="009353BB" w:rsidRDefault="009353BB" w:rsidP="009353BB">
      <w:pPr>
        <w:rPr>
          <w:b/>
          <w:bCs/>
        </w:rPr>
      </w:pPr>
      <w:r w:rsidRPr="00B40466">
        <w:rPr>
          <w:b/>
          <w:bCs/>
        </w:rPr>
        <w:t>2025 Other Expenses</w:t>
      </w:r>
      <w:r>
        <w:rPr>
          <w:b/>
          <w:bCs/>
        </w:rPr>
        <w:t xml:space="preserve">   </w:t>
      </w:r>
    </w:p>
    <w:p w14:paraId="523DC4A9" w14:textId="77777777" w:rsidR="009353BB" w:rsidRDefault="009353BB" w:rsidP="009353BB">
      <w:pPr>
        <w:rPr>
          <w:b/>
          <w:bCs/>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91"/>
        <w:gridCol w:w="6095"/>
      </w:tblGrid>
      <w:tr w:rsidR="009353BB" w:rsidRPr="00FA15A4" w14:paraId="6733A0AC" w14:textId="77777777" w:rsidTr="00595417">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26AE66EE" w14:textId="77777777" w:rsidR="009353BB" w:rsidRPr="0033054E" w:rsidRDefault="009353BB" w:rsidP="00595417">
            <w:pPr>
              <w:jc w:val="center"/>
              <w:rPr>
                <w:rFonts w:ascii="Calibri" w:eastAsia="Times New Roman" w:hAnsi="Calibri" w:cs="Calibri"/>
                <w:b/>
                <w:bCs/>
                <w:sz w:val="20"/>
                <w:szCs w:val="20"/>
              </w:rPr>
            </w:pPr>
            <w:r w:rsidRPr="0033054E">
              <w:rPr>
                <w:rFonts w:ascii="Calibri" w:eastAsia="Times New Roman" w:hAnsi="Calibri" w:cs="Calibri"/>
                <w:b/>
                <w:bCs/>
                <w:sz w:val="20"/>
                <w:szCs w:val="20"/>
              </w:rPr>
              <w:t>Online Resources</w:t>
            </w:r>
          </w:p>
        </w:tc>
        <w:tc>
          <w:tcPr>
            <w:tcW w:w="6095"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0BAF82A5" w14:textId="77777777" w:rsidR="009353BB" w:rsidRPr="001445D5" w:rsidRDefault="009353BB" w:rsidP="00595417">
            <w:pPr>
              <w:jc w:val="center"/>
              <w:rPr>
                <w:rFonts w:ascii="Calibri" w:eastAsia="Times New Roman" w:hAnsi="Calibri" w:cs="Calibri"/>
                <w:b/>
                <w:bCs/>
                <w:sz w:val="20"/>
                <w:szCs w:val="20"/>
              </w:rPr>
            </w:pPr>
            <w:r>
              <w:rPr>
                <w:rFonts w:ascii="Calibri" w:eastAsia="Times New Roman" w:hAnsi="Calibri" w:cs="Calibri"/>
                <w:b/>
                <w:bCs/>
                <w:sz w:val="20"/>
                <w:szCs w:val="20"/>
              </w:rPr>
              <w:t>Cost (per year)</w:t>
            </w:r>
          </w:p>
        </w:tc>
      </w:tr>
      <w:tr w:rsidR="009353BB" w:rsidRPr="00FA15A4" w14:paraId="0D57E672" w14:textId="77777777" w:rsidTr="00595417">
        <w:tc>
          <w:tcPr>
            <w:tcW w:w="9191" w:type="dxa"/>
            <w:tcBorders>
              <w:top w:val="single" w:sz="18" w:space="0" w:color="auto"/>
              <w:left w:val="single" w:sz="18" w:space="0" w:color="auto"/>
              <w:bottom w:val="single" w:sz="8" w:space="0" w:color="A3A3A3"/>
              <w:right w:val="single" w:sz="18" w:space="0" w:color="auto"/>
            </w:tcBorders>
            <w:tcMar>
              <w:top w:w="80" w:type="dxa"/>
              <w:left w:w="80" w:type="dxa"/>
              <w:bottom w:w="80" w:type="dxa"/>
              <w:right w:w="80" w:type="dxa"/>
            </w:tcMar>
          </w:tcPr>
          <w:p w14:paraId="42A7D12F" w14:textId="77777777" w:rsidR="009353BB" w:rsidRPr="001445D5" w:rsidRDefault="009353BB" w:rsidP="00595417">
            <w:pPr>
              <w:jc w:val="center"/>
              <w:rPr>
                <w:rFonts w:ascii="Calibri" w:eastAsia="Times New Roman" w:hAnsi="Calibri" w:cs="Calibri"/>
                <w:sz w:val="20"/>
                <w:szCs w:val="20"/>
              </w:rPr>
            </w:pPr>
            <w:r w:rsidRPr="001445D5">
              <w:rPr>
                <w:rFonts w:ascii="Calibri" w:eastAsia="Times New Roman" w:hAnsi="Calibri" w:cs="Calibri"/>
                <w:sz w:val="20"/>
                <w:szCs w:val="20"/>
              </w:rPr>
              <w:t>Mathletics</w:t>
            </w:r>
          </w:p>
        </w:tc>
        <w:tc>
          <w:tcPr>
            <w:tcW w:w="6095" w:type="dxa"/>
            <w:tcBorders>
              <w:top w:val="single" w:sz="18" w:space="0" w:color="auto"/>
              <w:left w:val="single" w:sz="18" w:space="0" w:color="auto"/>
              <w:bottom w:val="single" w:sz="2" w:space="0" w:color="auto"/>
              <w:right w:val="single" w:sz="18" w:space="0" w:color="auto"/>
            </w:tcBorders>
            <w:tcMar>
              <w:top w:w="80" w:type="dxa"/>
              <w:left w:w="80" w:type="dxa"/>
              <w:bottom w:w="80" w:type="dxa"/>
              <w:right w:w="80" w:type="dxa"/>
            </w:tcMar>
            <w:vAlign w:val="center"/>
          </w:tcPr>
          <w:p w14:paraId="3B10C4BA" w14:textId="77777777" w:rsidR="009353BB" w:rsidRPr="001445D5" w:rsidRDefault="009353BB" w:rsidP="00595417">
            <w:pPr>
              <w:jc w:val="center"/>
              <w:rPr>
                <w:rFonts w:ascii="Calibri" w:eastAsia="Times New Roman" w:hAnsi="Calibri" w:cs="Calibri"/>
                <w:sz w:val="20"/>
                <w:szCs w:val="20"/>
              </w:rPr>
            </w:pPr>
            <w:r w:rsidRPr="001445D5">
              <w:rPr>
                <w:rFonts w:ascii="Calibri" w:eastAsia="Times New Roman" w:hAnsi="Calibri" w:cs="Calibri"/>
                <w:sz w:val="20"/>
                <w:szCs w:val="20"/>
              </w:rPr>
              <w:t>$23 per student</w:t>
            </w:r>
            <w:r>
              <w:rPr>
                <w:rFonts w:ascii="Calibri" w:eastAsia="Times New Roman" w:hAnsi="Calibri" w:cs="Calibri"/>
                <w:sz w:val="20"/>
                <w:szCs w:val="20"/>
              </w:rPr>
              <w:t xml:space="preserve"> </w:t>
            </w:r>
          </w:p>
        </w:tc>
      </w:tr>
      <w:tr w:rsidR="009353BB" w:rsidRPr="00FA15A4" w14:paraId="3130C3CC"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003052D9" w14:textId="77777777" w:rsidR="009353BB" w:rsidRPr="001445D5" w:rsidRDefault="009353BB" w:rsidP="00595417">
            <w:pPr>
              <w:jc w:val="center"/>
              <w:rPr>
                <w:rFonts w:ascii="Calibri" w:eastAsia="Times New Roman" w:hAnsi="Calibri" w:cs="Calibri"/>
                <w:sz w:val="20"/>
                <w:szCs w:val="20"/>
              </w:rPr>
            </w:pPr>
            <w:r w:rsidRPr="001445D5">
              <w:rPr>
                <w:rFonts w:ascii="Calibri" w:eastAsia="Times New Roman" w:hAnsi="Calibri" w:cs="Calibri"/>
                <w:sz w:val="20"/>
                <w:szCs w:val="20"/>
              </w:rPr>
              <w:t>Readings Eggs</w:t>
            </w:r>
          </w:p>
        </w:tc>
        <w:tc>
          <w:tcPr>
            <w:tcW w:w="6095" w:type="dxa"/>
            <w:tcBorders>
              <w:top w:val="single" w:sz="2" w:space="0" w:color="auto"/>
              <w:left w:val="single" w:sz="18" w:space="0" w:color="auto"/>
              <w:bottom w:val="single" w:sz="8" w:space="0" w:color="A3A3A3"/>
              <w:right w:val="single" w:sz="18" w:space="0" w:color="auto"/>
            </w:tcBorders>
            <w:tcMar>
              <w:top w:w="80" w:type="dxa"/>
              <w:left w:w="80" w:type="dxa"/>
              <w:bottom w:w="80" w:type="dxa"/>
              <w:right w:w="80" w:type="dxa"/>
            </w:tcMar>
          </w:tcPr>
          <w:p w14:paraId="58E7017B" w14:textId="77777777" w:rsidR="009353BB" w:rsidRPr="001445D5" w:rsidRDefault="009353BB" w:rsidP="00595417">
            <w:pPr>
              <w:jc w:val="center"/>
              <w:rPr>
                <w:rFonts w:ascii="Calibri" w:eastAsia="Times New Roman" w:hAnsi="Calibri" w:cs="Calibri"/>
                <w:sz w:val="20"/>
                <w:szCs w:val="20"/>
              </w:rPr>
            </w:pPr>
            <w:r w:rsidRPr="001445D5">
              <w:rPr>
                <w:rFonts w:ascii="Calibri" w:eastAsia="Times New Roman" w:hAnsi="Calibri" w:cs="Calibri"/>
                <w:sz w:val="20"/>
                <w:szCs w:val="20"/>
              </w:rPr>
              <w:t>$15</w:t>
            </w:r>
            <w:r>
              <w:rPr>
                <w:rFonts w:ascii="Calibri" w:eastAsia="Times New Roman" w:hAnsi="Calibri" w:cs="Calibri"/>
                <w:sz w:val="20"/>
                <w:szCs w:val="20"/>
              </w:rPr>
              <w:t xml:space="preserve"> per student</w:t>
            </w:r>
          </w:p>
        </w:tc>
      </w:tr>
      <w:tr w:rsidR="009353BB" w:rsidRPr="00FA15A4" w14:paraId="6C212424"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36D4317E" w14:textId="77777777" w:rsidR="009353BB" w:rsidRPr="001445D5" w:rsidRDefault="009353BB" w:rsidP="00595417">
            <w:pPr>
              <w:jc w:val="center"/>
              <w:rPr>
                <w:rFonts w:ascii="Calibri" w:eastAsia="Times New Roman" w:hAnsi="Calibri" w:cs="Calibri"/>
                <w:sz w:val="20"/>
                <w:szCs w:val="20"/>
              </w:rPr>
            </w:pPr>
            <w:r w:rsidRPr="001445D5">
              <w:rPr>
                <w:rFonts w:ascii="Calibri" w:eastAsia="Times New Roman" w:hAnsi="Calibri" w:cs="Calibri"/>
                <w:sz w:val="20"/>
                <w:szCs w:val="20"/>
              </w:rPr>
              <w:t>Typing Tournament</w:t>
            </w:r>
          </w:p>
        </w:tc>
        <w:tc>
          <w:tcPr>
            <w:tcW w:w="6095"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057B7416" w14:textId="77777777" w:rsidR="009353BB" w:rsidRPr="001445D5" w:rsidRDefault="009353BB" w:rsidP="00595417">
            <w:pPr>
              <w:jc w:val="center"/>
              <w:rPr>
                <w:rFonts w:ascii="Calibri" w:eastAsia="Times New Roman" w:hAnsi="Calibri" w:cs="Calibri"/>
                <w:sz w:val="20"/>
                <w:szCs w:val="20"/>
              </w:rPr>
            </w:pPr>
            <w:r w:rsidRPr="001445D5">
              <w:rPr>
                <w:rFonts w:ascii="Calibri" w:eastAsia="Times New Roman" w:hAnsi="Calibri" w:cs="Calibri"/>
                <w:sz w:val="20"/>
                <w:szCs w:val="20"/>
              </w:rPr>
              <w:t>$2</w:t>
            </w:r>
            <w:r>
              <w:rPr>
                <w:rFonts w:ascii="Calibri" w:eastAsia="Times New Roman" w:hAnsi="Calibri" w:cs="Calibri"/>
                <w:sz w:val="20"/>
                <w:szCs w:val="20"/>
              </w:rPr>
              <w:t xml:space="preserve"> per student</w:t>
            </w:r>
          </w:p>
        </w:tc>
      </w:tr>
      <w:tr w:rsidR="009353BB" w:rsidRPr="00FA15A4" w14:paraId="50225EA4"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tcPr>
          <w:p w14:paraId="4E74631A" w14:textId="77777777" w:rsidR="009353BB" w:rsidRPr="001445D5" w:rsidRDefault="009353BB" w:rsidP="00595417">
            <w:pPr>
              <w:jc w:val="center"/>
              <w:rPr>
                <w:rFonts w:ascii="Calibri" w:eastAsia="Times New Roman" w:hAnsi="Calibri" w:cs="Calibri"/>
                <w:sz w:val="20"/>
                <w:szCs w:val="20"/>
              </w:rPr>
            </w:pPr>
            <w:r w:rsidRPr="001445D5">
              <w:rPr>
                <w:rFonts w:ascii="Calibri" w:eastAsia="Times New Roman" w:hAnsi="Calibri" w:cs="Calibri"/>
                <w:b/>
                <w:bCs/>
                <w:sz w:val="20"/>
                <w:szCs w:val="20"/>
              </w:rPr>
              <w:t>TOTAL</w:t>
            </w:r>
          </w:p>
        </w:tc>
        <w:tc>
          <w:tcPr>
            <w:tcW w:w="6095" w:type="dxa"/>
            <w:tcBorders>
              <w:top w:val="single" w:sz="18" w:space="0" w:color="auto"/>
              <w:left w:val="single" w:sz="8" w:space="0" w:color="A3A3A3"/>
              <w:bottom w:val="single" w:sz="18" w:space="0" w:color="auto"/>
              <w:right w:val="single" w:sz="18" w:space="0" w:color="auto"/>
            </w:tcBorders>
            <w:shd w:val="clear" w:color="auto" w:fill="D5DCE4" w:themeFill="text2" w:themeFillTint="33"/>
          </w:tcPr>
          <w:p w14:paraId="620AB72F" w14:textId="77777777" w:rsidR="009353BB" w:rsidRPr="001445D5" w:rsidRDefault="009353BB" w:rsidP="00595417">
            <w:pPr>
              <w:jc w:val="center"/>
              <w:rPr>
                <w:rFonts w:ascii="Calibri" w:eastAsia="Times New Roman" w:hAnsi="Calibri" w:cs="Calibri"/>
                <w:sz w:val="20"/>
                <w:szCs w:val="20"/>
              </w:rPr>
            </w:pPr>
            <w:r w:rsidRPr="001445D5">
              <w:rPr>
                <w:rFonts w:ascii="Calibri" w:eastAsia="Times New Roman" w:hAnsi="Calibri" w:cs="Calibri"/>
                <w:sz w:val="20"/>
                <w:szCs w:val="20"/>
              </w:rPr>
              <w:t>$40</w:t>
            </w:r>
          </w:p>
        </w:tc>
      </w:tr>
      <w:tr w:rsidR="009353BB" w:rsidRPr="00FA15A4" w14:paraId="17E3071A"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519587E1" w14:textId="77777777" w:rsidR="009353BB" w:rsidRPr="00230AE7" w:rsidRDefault="009353BB" w:rsidP="00595417">
            <w:pPr>
              <w:jc w:val="center"/>
              <w:rPr>
                <w:rFonts w:ascii="Calibri" w:eastAsia="Times New Roman" w:hAnsi="Calibri" w:cs="Calibri"/>
                <w:sz w:val="20"/>
                <w:szCs w:val="20"/>
              </w:rPr>
            </w:pPr>
            <w:r w:rsidRPr="00230AE7">
              <w:rPr>
                <w:rFonts w:ascii="Calibri" w:eastAsia="Times New Roman" w:hAnsi="Calibri" w:cs="Calibri"/>
                <w:sz w:val="20"/>
                <w:szCs w:val="20"/>
              </w:rPr>
              <w:t>Religion Book</w:t>
            </w:r>
          </w:p>
          <w:p w14:paraId="708A9575" w14:textId="77777777" w:rsidR="009353BB" w:rsidRPr="001445D5" w:rsidRDefault="009353BB" w:rsidP="00595417">
            <w:pPr>
              <w:jc w:val="center"/>
              <w:rPr>
                <w:rFonts w:ascii="Calibri" w:eastAsia="Times New Roman" w:hAnsi="Calibri" w:cs="Calibri"/>
                <w:b/>
                <w:bCs/>
                <w:sz w:val="20"/>
                <w:szCs w:val="20"/>
              </w:rPr>
            </w:pPr>
            <w:r w:rsidRPr="00230AE7">
              <w:rPr>
                <w:rFonts w:ascii="Calibri" w:eastAsia="Times New Roman" w:hAnsi="Calibri" w:cs="Calibri"/>
                <w:sz w:val="20"/>
                <w:szCs w:val="20"/>
              </w:rPr>
              <w:t>(Optional)</w:t>
            </w: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0F9497BA" w14:textId="77777777" w:rsidR="009353BB" w:rsidRDefault="009353BB" w:rsidP="00595417">
            <w:pPr>
              <w:jc w:val="center"/>
              <w:rPr>
                <w:rFonts w:ascii="Calibri" w:eastAsia="Times New Roman" w:hAnsi="Calibri" w:cs="Calibri"/>
                <w:sz w:val="20"/>
                <w:szCs w:val="20"/>
              </w:rPr>
            </w:pPr>
          </w:p>
          <w:p w14:paraId="528D758A" w14:textId="77777777" w:rsidR="009353BB" w:rsidRPr="001445D5" w:rsidRDefault="009353BB" w:rsidP="00595417">
            <w:pPr>
              <w:jc w:val="center"/>
              <w:rPr>
                <w:rFonts w:ascii="Calibri" w:eastAsia="Times New Roman" w:hAnsi="Calibri" w:cs="Calibri"/>
                <w:sz w:val="20"/>
                <w:szCs w:val="20"/>
              </w:rPr>
            </w:pPr>
            <w:r>
              <w:rPr>
                <w:rFonts w:ascii="Calibri" w:eastAsia="Times New Roman" w:hAnsi="Calibri" w:cs="Calibri"/>
                <w:sz w:val="20"/>
                <w:szCs w:val="20"/>
              </w:rPr>
              <w:t>$10</w:t>
            </w:r>
          </w:p>
        </w:tc>
      </w:tr>
    </w:tbl>
    <w:p w14:paraId="5575319F" w14:textId="77777777" w:rsidR="009353BB" w:rsidRDefault="009353BB" w:rsidP="003539CD"/>
    <w:sectPr w:rsidR="009353BB" w:rsidSect="00C028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307"/>
    <w:multiLevelType w:val="hybridMultilevel"/>
    <w:tmpl w:val="B714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E2332"/>
    <w:multiLevelType w:val="hybridMultilevel"/>
    <w:tmpl w:val="C8F606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3A6C07"/>
    <w:multiLevelType w:val="hybridMultilevel"/>
    <w:tmpl w:val="169E0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9829E9"/>
    <w:multiLevelType w:val="hybridMultilevel"/>
    <w:tmpl w:val="27DA5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31098F"/>
    <w:multiLevelType w:val="hybridMultilevel"/>
    <w:tmpl w:val="C5606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B7483E"/>
    <w:multiLevelType w:val="hybridMultilevel"/>
    <w:tmpl w:val="47445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7F6685"/>
    <w:multiLevelType w:val="hybridMultilevel"/>
    <w:tmpl w:val="80E41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422917"/>
    <w:multiLevelType w:val="hybridMultilevel"/>
    <w:tmpl w:val="9946B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93C10E8"/>
    <w:multiLevelType w:val="hybridMultilevel"/>
    <w:tmpl w:val="94863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28"/>
    <w:rsid w:val="0000512B"/>
    <w:rsid w:val="00012209"/>
    <w:rsid w:val="00041625"/>
    <w:rsid w:val="00041D71"/>
    <w:rsid w:val="00043792"/>
    <w:rsid w:val="00083151"/>
    <w:rsid w:val="000B0C21"/>
    <w:rsid w:val="000D2E51"/>
    <w:rsid w:val="00122D8F"/>
    <w:rsid w:val="00155E9C"/>
    <w:rsid w:val="001B6D8F"/>
    <w:rsid w:val="00203489"/>
    <w:rsid w:val="00205666"/>
    <w:rsid w:val="002118DF"/>
    <w:rsid w:val="002334C9"/>
    <w:rsid w:val="00243755"/>
    <w:rsid w:val="002439CE"/>
    <w:rsid w:val="00254A9C"/>
    <w:rsid w:val="002577E0"/>
    <w:rsid w:val="00260F8B"/>
    <w:rsid w:val="00263072"/>
    <w:rsid w:val="00270513"/>
    <w:rsid w:val="0028591E"/>
    <w:rsid w:val="00285A67"/>
    <w:rsid w:val="00287F3F"/>
    <w:rsid w:val="002B3939"/>
    <w:rsid w:val="002C1E92"/>
    <w:rsid w:val="00303152"/>
    <w:rsid w:val="00307818"/>
    <w:rsid w:val="0031694D"/>
    <w:rsid w:val="00335341"/>
    <w:rsid w:val="003539CD"/>
    <w:rsid w:val="00354FA4"/>
    <w:rsid w:val="00366BE8"/>
    <w:rsid w:val="00371BC0"/>
    <w:rsid w:val="00375A27"/>
    <w:rsid w:val="0038474F"/>
    <w:rsid w:val="003A66AE"/>
    <w:rsid w:val="003D4EA0"/>
    <w:rsid w:val="003E0AC8"/>
    <w:rsid w:val="003E7F8A"/>
    <w:rsid w:val="003F6A44"/>
    <w:rsid w:val="00407CEB"/>
    <w:rsid w:val="00407FF0"/>
    <w:rsid w:val="004557A4"/>
    <w:rsid w:val="004600CD"/>
    <w:rsid w:val="004A0237"/>
    <w:rsid w:val="004A0D28"/>
    <w:rsid w:val="004D422D"/>
    <w:rsid w:val="004E229F"/>
    <w:rsid w:val="004F1EE5"/>
    <w:rsid w:val="0052588F"/>
    <w:rsid w:val="00564686"/>
    <w:rsid w:val="005B07CE"/>
    <w:rsid w:val="005B0EAA"/>
    <w:rsid w:val="005D2F34"/>
    <w:rsid w:val="005E6A12"/>
    <w:rsid w:val="00611FC9"/>
    <w:rsid w:val="0067119A"/>
    <w:rsid w:val="006966D2"/>
    <w:rsid w:val="006A62D6"/>
    <w:rsid w:val="006C3F09"/>
    <w:rsid w:val="006D53AD"/>
    <w:rsid w:val="006D6DF9"/>
    <w:rsid w:val="006E0048"/>
    <w:rsid w:val="00714203"/>
    <w:rsid w:val="00730022"/>
    <w:rsid w:val="00757AD1"/>
    <w:rsid w:val="0076428C"/>
    <w:rsid w:val="007752CB"/>
    <w:rsid w:val="007756F1"/>
    <w:rsid w:val="00797723"/>
    <w:rsid w:val="007C0395"/>
    <w:rsid w:val="007C2EB7"/>
    <w:rsid w:val="00840417"/>
    <w:rsid w:val="0084401A"/>
    <w:rsid w:val="008D3D6B"/>
    <w:rsid w:val="008E719B"/>
    <w:rsid w:val="009353BB"/>
    <w:rsid w:val="00993D38"/>
    <w:rsid w:val="009A1F2A"/>
    <w:rsid w:val="009B4B3F"/>
    <w:rsid w:val="00A0626C"/>
    <w:rsid w:val="00A22FCD"/>
    <w:rsid w:val="00A43D66"/>
    <w:rsid w:val="00A50673"/>
    <w:rsid w:val="00A94637"/>
    <w:rsid w:val="00AA2EFB"/>
    <w:rsid w:val="00AA6044"/>
    <w:rsid w:val="00AC73F2"/>
    <w:rsid w:val="00AC78FB"/>
    <w:rsid w:val="00AD0D2F"/>
    <w:rsid w:val="00AE0AA4"/>
    <w:rsid w:val="00B40C9E"/>
    <w:rsid w:val="00B969B7"/>
    <w:rsid w:val="00BA60BA"/>
    <w:rsid w:val="00BC06D1"/>
    <w:rsid w:val="00BC3168"/>
    <w:rsid w:val="00BD4B50"/>
    <w:rsid w:val="00BF7DFD"/>
    <w:rsid w:val="00C02828"/>
    <w:rsid w:val="00C25689"/>
    <w:rsid w:val="00C361DD"/>
    <w:rsid w:val="00C36C2E"/>
    <w:rsid w:val="00C43CF8"/>
    <w:rsid w:val="00C51134"/>
    <w:rsid w:val="00C67197"/>
    <w:rsid w:val="00C714FF"/>
    <w:rsid w:val="00C86261"/>
    <w:rsid w:val="00C91A5B"/>
    <w:rsid w:val="00CA513A"/>
    <w:rsid w:val="00CB0BD3"/>
    <w:rsid w:val="00CB11FB"/>
    <w:rsid w:val="00CB3F8A"/>
    <w:rsid w:val="00CC7681"/>
    <w:rsid w:val="00D140B4"/>
    <w:rsid w:val="00D27947"/>
    <w:rsid w:val="00D4172E"/>
    <w:rsid w:val="00D42D7E"/>
    <w:rsid w:val="00D63404"/>
    <w:rsid w:val="00DA1DB4"/>
    <w:rsid w:val="00DA2454"/>
    <w:rsid w:val="00DC45A6"/>
    <w:rsid w:val="00E0786E"/>
    <w:rsid w:val="00E21714"/>
    <w:rsid w:val="00ED5E48"/>
    <w:rsid w:val="00EE7B4E"/>
    <w:rsid w:val="00F02B35"/>
    <w:rsid w:val="00F6698A"/>
    <w:rsid w:val="00F769AC"/>
    <w:rsid w:val="00F76A42"/>
    <w:rsid w:val="00F86893"/>
    <w:rsid w:val="00FA101C"/>
    <w:rsid w:val="00FB4223"/>
    <w:rsid w:val="00FC48FB"/>
    <w:rsid w:val="00FE0C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8C4B"/>
  <w15:chartTrackingRefBased/>
  <w15:docId w15:val="{82BA145C-7E6B-456A-8EA4-1C7DF72F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9">
    <w:name w:val="Table text 9"/>
    <w:qFormat/>
    <w:rsid w:val="004A0D28"/>
    <w:pPr>
      <w:spacing w:after="0" w:line="240" w:lineRule="auto"/>
    </w:pPr>
    <w:rPr>
      <w:rFonts w:ascii="Arial" w:eastAsiaTheme="minorHAnsi" w:hAnsi="Arial"/>
      <w:sz w:val="18"/>
      <w:szCs w:val="16"/>
      <w:lang w:eastAsia="en-US"/>
    </w:rPr>
  </w:style>
  <w:style w:type="paragraph" w:styleId="ListParagraph">
    <w:name w:val="List Paragraph"/>
    <w:basedOn w:val="Normal"/>
    <w:uiPriority w:val="34"/>
    <w:qFormat/>
    <w:rsid w:val="00C51134"/>
    <w:pPr>
      <w:ind w:left="720"/>
      <w:contextualSpacing/>
    </w:pPr>
  </w:style>
  <w:style w:type="character" w:customStyle="1" w:styleId="Bluebold9pt">
    <w:name w:val="Blue bold 9pt"/>
    <w:uiPriority w:val="1"/>
    <w:qFormat/>
    <w:rsid w:val="00BA60BA"/>
    <w:rPr>
      <w:b/>
      <w:color w:val="002060"/>
      <w:sz w:val="18"/>
    </w:rPr>
  </w:style>
  <w:style w:type="paragraph" w:customStyle="1" w:styleId="Tabletext9after3">
    <w:name w:val="Table text 9 after 3"/>
    <w:basedOn w:val="Normal"/>
    <w:qFormat/>
    <w:rsid w:val="00BA60BA"/>
    <w:pPr>
      <w:spacing w:after="60" w:line="240" w:lineRule="auto"/>
    </w:pPr>
    <w:rPr>
      <w:rFonts w:ascii="Arial" w:eastAsiaTheme="minorHAnsi" w:hAnsi="Arial" w:cs="Arial"/>
      <w:sz w:val="18"/>
      <w:szCs w:val="18"/>
      <w:lang w:eastAsia="en-US"/>
    </w:rPr>
  </w:style>
  <w:style w:type="paragraph" w:customStyle="1" w:styleId="Tabletext9after6">
    <w:name w:val="Table text 9 after 6"/>
    <w:basedOn w:val="Tabletext9after3"/>
    <w:qFormat/>
    <w:rsid w:val="00BA60BA"/>
    <w:pPr>
      <w:spacing w:after="120"/>
    </w:pPr>
  </w:style>
  <w:style w:type="paragraph" w:customStyle="1" w:styleId="Bodytext6space">
    <w:name w:val="Body text 6 space"/>
    <w:basedOn w:val="Normal"/>
    <w:link w:val="Bodytext6spaceChar"/>
    <w:uiPriority w:val="99"/>
    <w:rsid w:val="009B4B3F"/>
    <w:pPr>
      <w:spacing w:after="120" w:line="300" w:lineRule="atLeast"/>
    </w:pPr>
    <w:rPr>
      <w:rFonts w:ascii="Arial" w:eastAsia="SimSun" w:hAnsi="Arial" w:cs="Times New Roman"/>
      <w:sz w:val="24"/>
      <w:szCs w:val="24"/>
      <w:lang w:eastAsia="en-US"/>
    </w:rPr>
  </w:style>
  <w:style w:type="character" w:customStyle="1" w:styleId="Bodytext6spaceChar">
    <w:name w:val="Body text 6 space Char"/>
    <w:link w:val="Bodytext6space"/>
    <w:uiPriority w:val="99"/>
    <w:locked/>
    <w:rsid w:val="009B4B3F"/>
    <w:rPr>
      <w:rFonts w:ascii="Arial" w:eastAsia="SimSu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228">
      <w:bodyDiv w:val="1"/>
      <w:marLeft w:val="0"/>
      <w:marRight w:val="0"/>
      <w:marTop w:val="0"/>
      <w:marBottom w:val="0"/>
      <w:divBdr>
        <w:top w:val="none" w:sz="0" w:space="0" w:color="auto"/>
        <w:left w:val="none" w:sz="0" w:space="0" w:color="auto"/>
        <w:bottom w:val="none" w:sz="0" w:space="0" w:color="auto"/>
        <w:right w:val="none" w:sz="0" w:space="0" w:color="auto"/>
      </w:divBdr>
    </w:div>
    <w:div w:id="577793232">
      <w:bodyDiv w:val="1"/>
      <w:marLeft w:val="0"/>
      <w:marRight w:val="0"/>
      <w:marTop w:val="0"/>
      <w:marBottom w:val="0"/>
      <w:divBdr>
        <w:top w:val="none" w:sz="0" w:space="0" w:color="auto"/>
        <w:left w:val="none" w:sz="0" w:space="0" w:color="auto"/>
        <w:bottom w:val="none" w:sz="0" w:space="0" w:color="auto"/>
        <w:right w:val="none" w:sz="0" w:space="0" w:color="auto"/>
      </w:divBdr>
    </w:div>
    <w:div w:id="858399183">
      <w:bodyDiv w:val="1"/>
      <w:marLeft w:val="0"/>
      <w:marRight w:val="0"/>
      <w:marTop w:val="0"/>
      <w:marBottom w:val="0"/>
      <w:divBdr>
        <w:top w:val="none" w:sz="0" w:space="0" w:color="auto"/>
        <w:left w:val="none" w:sz="0" w:space="0" w:color="auto"/>
        <w:bottom w:val="none" w:sz="0" w:space="0" w:color="auto"/>
        <w:right w:val="none" w:sz="0" w:space="0" w:color="auto"/>
      </w:divBdr>
    </w:div>
    <w:div w:id="958996536">
      <w:bodyDiv w:val="1"/>
      <w:marLeft w:val="0"/>
      <w:marRight w:val="0"/>
      <w:marTop w:val="0"/>
      <w:marBottom w:val="0"/>
      <w:divBdr>
        <w:top w:val="none" w:sz="0" w:space="0" w:color="auto"/>
        <w:left w:val="none" w:sz="0" w:space="0" w:color="auto"/>
        <w:bottom w:val="none" w:sz="0" w:space="0" w:color="auto"/>
        <w:right w:val="none" w:sz="0" w:space="0" w:color="auto"/>
      </w:divBdr>
    </w:div>
    <w:div w:id="979190296">
      <w:bodyDiv w:val="1"/>
      <w:marLeft w:val="0"/>
      <w:marRight w:val="0"/>
      <w:marTop w:val="0"/>
      <w:marBottom w:val="0"/>
      <w:divBdr>
        <w:top w:val="none" w:sz="0" w:space="0" w:color="auto"/>
        <w:left w:val="none" w:sz="0" w:space="0" w:color="auto"/>
        <w:bottom w:val="none" w:sz="0" w:space="0" w:color="auto"/>
        <w:right w:val="none" w:sz="0" w:space="0" w:color="auto"/>
      </w:divBdr>
    </w:div>
    <w:div w:id="1012879272">
      <w:bodyDiv w:val="1"/>
      <w:marLeft w:val="0"/>
      <w:marRight w:val="0"/>
      <w:marTop w:val="0"/>
      <w:marBottom w:val="0"/>
      <w:divBdr>
        <w:top w:val="none" w:sz="0" w:space="0" w:color="auto"/>
        <w:left w:val="none" w:sz="0" w:space="0" w:color="auto"/>
        <w:bottom w:val="none" w:sz="0" w:space="0" w:color="auto"/>
        <w:right w:val="none" w:sz="0" w:space="0" w:color="auto"/>
      </w:divBdr>
    </w:div>
    <w:div w:id="1033965767">
      <w:bodyDiv w:val="1"/>
      <w:marLeft w:val="0"/>
      <w:marRight w:val="0"/>
      <w:marTop w:val="0"/>
      <w:marBottom w:val="0"/>
      <w:divBdr>
        <w:top w:val="none" w:sz="0" w:space="0" w:color="auto"/>
        <w:left w:val="none" w:sz="0" w:space="0" w:color="auto"/>
        <w:bottom w:val="none" w:sz="0" w:space="0" w:color="auto"/>
        <w:right w:val="none" w:sz="0" w:space="0" w:color="auto"/>
      </w:divBdr>
    </w:div>
    <w:div w:id="1124542107">
      <w:bodyDiv w:val="1"/>
      <w:marLeft w:val="0"/>
      <w:marRight w:val="0"/>
      <w:marTop w:val="0"/>
      <w:marBottom w:val="0"/>
      <w:divBdr>
        <w:top w:val="none" w:sz="0" w:space="0" w:color="auto"/>
        <w:left w:val="none" w:sz="0" w:space="0" w:color="auto"/>
        <w:bottom w:val="none" w:sz="0" w:space="0" w:color="auto"/>
        <w:right w:val="none" w:sz="0" w:space="0" w:color="auto"/>
      </w:divBdr>
    </w:div>
    <w:div w:id="1131945365">
      <w:bodyDiv w:val="1"/>
      <w:marLeft w:val="0"/>
      <w:marRight w:val="0"/>
      <w:marTop w:val="0"/>
      <w:marBottom w:val="0"/>
      <w:divBdr>
        <w:top w:val="none" w:sz="0" w:space="0" w:color="auto"/>
        <w:left w:val="none" w:sz="0" w:space="0" w:color="auto"/>
        <w:bottom w:val="none" w:sz="0" w:space="0" w:color="auto"/>
        <w:right w:val="none" w:sz="0" w:space="0" w:color="auto"/>
      </w:divBdr>
    </w:div>
    <w:div w:id="1260413515">
      <w:bodyDiv w:val="1"/>
      <w:marLeft w:val="0"/>
      <w:marRight w:val="0"/>
      <w:marTop w:val="0"/>
      <w:marBottom w:val="0"/>
      <w:divBdr>
        <w:top w:val="none" w:sz="0" w:space="0" w:color="auto"/>
        <w:left w:val="none" w:sz="0" w:space="0" w:color="auto"/>
        <w:bottom w:val="none" w:sz="0" w:space="0" w:color="auto"/>
        <w:right w:val="none" w:sz="0" w:space="0" w:color="auto"/>
      </w:divBdr>
    </w:div>
    <w:div w:id="1669794552">
      <w:bodyDiv w:val="1"/>
      <w:marLeft w:val="0"/>
      <w:marRight w:val="0"/>
      <w:marTop w:val="0"/>
      <w:marBottom w:val="0"/>
      <w:divBdr>
        <w:top w:val="none" w:sz="0" w:space="0" w:color="auto"/>
        <w:left w:val="none" w:sz="0" w:space="0" w:color="auto"/>
        <w:bottom w:val="none" w:sz="0" w:space="0" w:color="auto"/>
        <w:right w:val="none" w:sz="0" w:space="0" w:color="auto"/>
      </w:divBdr>
    </w:div>
    <w:div w:id="174144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F040206ABA14C9F25F1291FFA1469" ma:contentTypeVersion="1" ma:contentTypeDescription="Create a new document." ma:contentTypeScope="" ma:versionID="a1435236ecbe6a83f42f71e05d9ac2f9">
  <xsd:schema xmlns:xsd="http://www.w3.org/2001/XMLSchema" xmlns:xs="http://www.w3.org/2001/XMLSchema" xmlns:p="http://schemas.microsoft.com/office/2006/metadata/properties" xmlns:ns1="http://schemas.microsoft.com/sharepoint/v3" xmlns:ns2="eed87eee-6630-4952-81c1-3718dddd2e45" targetNamespace="http://schemas.microsoft.com/office/2006/metadata/properties" ma:root="true" ma:fieldsID="f9e42c7ccc7e5ba1a4be1b19641c7778" ns1:_="" ns2:_="">
    <xsd:import namespace="http://schemas.microsoft.com/sharepoint/v3"/>
    <xsd:import namespace="eed87eee-6630-4952-81c1-3718dddd2e4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d87eee-6630-4952-81c1-3718dddd2e4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eed87eee-6630-4952-81c1-3718dddd2e45" xsi:nil="true"/>
    <PPReferenceNumber xmlns="eed87eee-6630-4952-81c1-3718dddd2e45" xsi:nil="true"/>
    <PPModeratedBy xmlns="eed87eee-6630-4952-81c1-3718dddd2e45">
      <UserInfo>
        <DisplayName>WILLIAMS, Stephanie</DisplayName>
        <AccountId>24</AccountId>
        <AccountType/>
      </UserInfo>
    </PPModeratedBy>
    <PPLastReviewedBy xmlns="eed87eee-6630-4952-81c1-3718dddd2e45">
      <UserInfo>
        <DisplayName>WILLIAMS, Stephanie</DisplayName>
        <AccountId>24</AccountId>
        <AccountType/>
      </UserInfo>
    </PPLastReviewedBy>
    <PPContentApprover xmlns="eed87eee-6630-4952-81c1-3718dddd2e45">
      <UserInfo>
        <DisplayName>WILLIAMS, Stephanie</DisplayName>
        <AccountId>24</AccountId>
        <AccountType/>
      </UserInfo>
    </PPContentApprover>
    <PPContentAuthor xmlns="eed87eee-6630-4952-81c1-3718dddd2e45">
      <UserInfo>
        <DisplayName>WILLIAMS, Stephanie</DisplayName>
        <AccountId>24</AccountId>
        <AccountType/>
      </UserInfo>
    </PPContentAuthor>
    <PublishingStartDate xmlns="http://schemas.microsoft.com/sharepoint/v3" xsi:nil="true"/>
    <PPPublishedNotificationAddresses xmlns="eed87eee-6630-4952-81c1-3718dddd2e45" xsi:nil="true"/>
    <PPLastReviewedDate xmlns="eed87eee-6630-4952-81c1-3718dddd2e45">2025-02-04T01:19:35+00:00</PPLastReviewedDate>
    <PPModeratedDate xmlns="eed87eee-6630-4952-81c1-3718dddd2e45">2025-02-04T01:19:35+00:00</PPModeratedDate>
    <PPSubmittedDate xmlns="eed87eee-6630-4952-81c1-3718dddd2e45">2025-02-03T23:46:51+00:00</PPSubmittedDate>
    <PublishingExpirationDate xmlns="http://schemas.microsoft.com/sharepoint/v3" xsi:nil="true"/>
    <PPContentOwner xmlns="eed87eee-6630-4952-81c1-3718dddd2e45">
      <UserInfo>
        <DisplayName>WILLIAMS, Stephanie</DisplayName>
        <AccountId>24</AccountId>
        <AccountType/>
      </UserInfo>
    </PPContentOwner>
    <PPSubmittedBy xmlns="eed87eee-6630-4952-81c1-3718dddd2e45">
      <UserInfo>
        <DisplayName>WILLIAMS, Stephanie</DisplayName>
        <AccountId>24</AccountId>
        <AccountType/>
      </UserInfo>
    </PPSubmittedBy>
  </documentManagement>
</p:properties>
</file>

<file path=customXml/itemProps1.xml><?xml version="1.0" encoding="utf-8"?>
<ds:datastoreItem xmlns:ds="http://schemas.openxmlformats.org/officeDocument/2006/customXml" ds:itemID="{C9973CB2-0FC5-4AB1-AB9B-0CCD268F0117}"/>
</file>

<file path=customXml/itemProps2.xml><?xml version="1.0" encoding="utf-8"?>
<ds:datastoreItem xmlns:ds="http://schemas.openxmlformats.org/officeDocument/2006/customXml" ds:itemID="{33CE0269-3DF3-4F52-8AD1-9463AD8F9ACA}"/>
</file>

<file path=customXml/itemProps3.xml><?xml version="1.0" encoding="utf-8"?>
<ds:datastoreItem xmlns:ds="http://schemas.openxmlformats.org/officeDocument/2006/customXml" ds:itemID="{6D435AB4-41A1-41F8-9DCA-DD510975D048}"/>
</file>

<file path=docProps/app.xml><?xml version="1.0" encoding="utf-8"?>
<Properties xmlns="http://schemas.openxmlformats.org/officeDocument/2006/extended-properties" xmlns:vt="http://schemas.openxmlformats.org/officeDocument/2006/docPropsVTypes">
  <Template>Normal.dotm</Template>
  <TotalTime>126</TotalTime>
  <Pages>6</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YBARLUCEA, Debra (dybar1)</dc:creator>
  <cp:keywords/>
  <dc:description/>
  <cp:lastModifiedBy>YBARLUCEA, Debra (dybar1)</cp:lastModifiedBy>
  <cp:revision>73</cp:revision>
  <dcterms:created xsi:type="dcterms:W3CDTF">2024-12-08T21:31:00Z</dcterms:created>
  <dcterms:modified xsi:type="dcterms:W3CDTF">2025-01-30T00:53:00Z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0x010100382F040206ABA14C9F25F1291FFA1469</vt:lpwstr>
  </property>
</Properties>
</file>